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D5F1" w14:textId="7ED9B20B" w:rsidR="007E0A24" w:rsidRDefault="007E0A24" w:rsidP="007E0A24">
      <w:pPr>
        <w:rPr>
          <w:rFonts w:cstheme="minorHAnsi"/>
          <w:b/>
        </w:rPr>
      </w:pPr>
      <w:bookmarkStart w:id="0" w:name="_Hlk119328856"/>
      <w:r>
        <w:rPr>
          <w:rFonts w:cstheme="minorHAnsi"/>
          <w:b/>
        </w:rPr>
        <w:t>OŚN.</w:t>
      </w:r>
      <w:r w:rsidR="00973E90">
        <w:rPr>
          <w:rFonts w:cstheme="minorHAnsi"/>
          <w:b/>
        </w:rPr>
        <w:t>6848</w:t>
      </w:r>
      <w:r>
        <w:rPr>
          <w:rFonts w:cstheme="minorHAnsi"/>
          <w:b/>
        </w:rPr>
        <w:t>.</w:t>
      </w:r>
      <w:r w:rsidR="00F566ED">
        <w:rPr>
          <w:rFonts w:cstheme="minorHAnsi"/>
          <w:b/>
        </w:rPr>
        <w:t>1</w:t>
      </w:r>
      <w:r>
        <w:rPr>
          <w:rFonts w:cstheme="minorHAnsi"/>
          <w:b/>
        </w:rPr>
        <w:t>.202</w:t>
      </w:r>
      <w:r w:rsidR="00973E90">
        <w:rPr>
          <w:rFonts w:cstheme="minorHAnsi"/>
          <w:b/>
        </w:rPr>
        <w:t>6</w:t>
      </w:r>
      <w:r>
        <w:rPr>
          <w:rFonts w:cstheme="minorHAnsi"/>
          <w:b/>
        </w:rPr>
        <w:t>.KJ</w:t>
      </w:r>
    </w:p>
    <w:p w14:paraId="705DCB9E" w14:textId="7FB014EA" w:rsidR="00BC68D6" w:rsidRPr="00BC68D6" w:rsidRDefault="00436C19" w:rsidP="005F4D6A">
      <w:pPr>
        <w:jc w:val="center"/>
        <w:rPr>
          <w:rFonts w:cstheme="minorHAnsi"/>
          <w:b/>
        </w:rPr>
      </w:pPr>
      <w:r w:rsidRPr="00BC68D6">
        <w:rPr>
          <w:rFonts w:cstheme="minorHAnsi"/>
          <w:b/>
        </w:rPr>
        <w:t xml:space="preserve">WYKAZ NIERUCHOMOŚCI PRZEZNACZONYCH DO </w:t>
      </w:r>
      <w:r w:rsidR="00B74836">
        <w:rPr>
          <w:rFonts w:cstheme="minorHAnsi"/>
          <w:b/>
        </w:rPr>
        <w:t>ZBYCIA</w:t>
      </w:r>
    </w:p>
    <w:p w14:paraId="143E8CA6" w14:textId="6E48147D" w:rsidR="00436C19" w:rsidRPr="00BC68D6" w:rsidRDefault="00436C19" w:rsidP="005F4D6A">
      <w:pPr>
        <w:jc w:val="center"/>
        <w:rPr>
          <w:rFonts w:cstheme="minorHAnsi"/>
          <w:b/>
          <w:sz w:val="18"/>
          <w:szCs w:val="18"/>
        </w:rPr>
      </w:pPr>
      <w:r w:rsidRPr="00BC68D6">
        <w:rPr>
          <w:rFonts w:cstheme="minorHAnsi"/>
          <w:b/>
          <w:sz w:val="18"/>
          <w:szCs w:val="18"/>
        </w:rPr>
        <w:br/>
      </w:r>
      <w:r w:rsidRPr="00BC68D6">
        <w:rPr>
          <w:rFonts w:cstheme="minorHAnsi"/>
          <w:sz w:val="18"/>
          <w:szCs w:val="18"/>
        </w:rPr>
        <w:t>Wójt Gminy Lidzbark Warmiński na podstawie art. 35  ust. 1 i 2 ustawy z dnia 21 sierpnia 1997r. o gospodarce nieruchomościami (t. j. Dz.U. z 202</w:t>
      </w:r>
      <w:r w:rsidR="007E0A24">
        <w:rPr>
          <w:rFonts w:cstheme="minorHAnsi"/>
          <w:sz w:val="18"/>
          <w:szCs w:val="18"/>
        </w:rPr>
        <w:t>4</w:t>
      </w:r>
      <w:r w:rsidRPr="00BC68D6">
        <w:rPr>
          <w:rFonts w:cstheme="minorHAnsi"/>
          <w:sz w:val="18"/>
          <w:szCs w:val="18"/>
        </w:rPr>
        <w:t xml:space="preserve"> r. poz. </w:t>
      </w:r>
      <w:r w:rsidR="007E0A24">
        <w:rPr>
          <w:rFonts w:cstheme="minorHAnsi"/>
          <w:sz w:val="18"/>
          <w:szCs w:val="18"/>
        </w:rPr>
        <w:t>1145</w:t>
      </w:r>
      <w:r w:rsidRPr="00BC68D6">
        <w:rPr>
          <w:rFonts w:cstheme="minorHAnsi"/>
          <w:sz w:val="18"/>
          <w:szCs w:val="18"/>
        </w:rPr>
        <w:t xml:space="preserve"> ze zm.) oraz Uchwały Nr </w:t>
      </w:r>
      <w:r w:rsidRPr="00BC68D6">
        <w:rPr>
          <w:rStyle w:val="text-primary"/>
          <w:rFonts w:cstheme="minorHAnsi"/>
          <w:sz w:val="18"/>
          <w:szCs w:val="18"/>
        </w:rPr>
        <w:t xml:space="preserve">VIII/59/11 Rady Gminy Lidzbark Warmiński z dnia 8 czerwca 2011r. w sprawie zasad gospodarowania nieruchomościami stanowiącymi własność Gminy Lidzbark Warmiński </w:t>
      </w:r>
      <w:r w:rsidRPr="00BC68D6">
        <w:rPr>
          <w:rFonts w:cstheme="minorHAnsi"/>
          <w:sz w:val="18"/>
          <w:szCs w:val="18"/>
        </w:rPr>
        <w:t xml:space="preserve">podaje do publicznej wiadomości wykaz nieruchomości </w:t>
      </w:r>
      <w:r w:rsidRPr="00BC68D6">
        <w:rPr>
          <w:rFonts w:cstheme="minorHAnsi"/>
          <w:b/>
          <w:bCs/>
          <w:sz w:val="18"/>
          <w:szCs w:val="18"/>
        </w:rPr>
        <w:t xml:space="preserve">przeznaczonych do </w:t>
      </w:r>
      <w:r w:rsidR="00973E90">
        <w:rPr>
          <w:rFonts w:cstheme="minorHAnsi"/>
          <w:b/>
          <w:bCs/>
          <w:sz w:val="18"/>
          <w:szCs w:val="18"/>
        </w:rPr>
        <w:t>zbycia</w:t>
      </w:r>
      <w:r w:rsidRPr="00BC68D6">
        <w:rPr>
          <w:rStyle w:val="text-primary"/>
          <w:rFonts w:cstheme="minorHAnsi"/>
          <w:sz w:val="18"/>
          <w:szCs w:val="18"/>
        </w:rPr>
        <w:t>:</w:t>
      </w:r>
    </w:p>
    <w:tbl>
      <w:tblPr>
        <w:tblpPr w:leftFromText="141" w:rightFromText="141" w:vertAnchor="text" w:tblpY="1"/>
        <w:tblOverlap w:val="never"/>
        <w:tblW w:w="141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3260"/>
        <w:gridCol w:w="2977"/>
        <w:gridCol w:w="1580"/>
        <w:gridCol w:w="2530"/>
      </w:tblGrid>
      <w:tr w:rsidR="00436C19" w:rsidRPr="00E90DCD" w14:paraId="4E01196D" w14:textId="77777777" w:rsidTr="00752E04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6D3C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61BA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Nr działki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Obręb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E8A0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Powierzchnia </w:t>
            </w: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br/>
              <w:t>działki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039D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Opis nieruchomości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6E6E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Przeznaczenie nieruchomości i sposób jej zagospodarowania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E58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Cena nieruchomości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ED87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Informacje o przeznaczeniu do zbycia lub oddania w użytkowanie, najem, dzierżawę lub użyczenie</w:t>
            </w:r>
          </w:p>
        </w:tc>
      </w:tr>
      <w:tr w:rsidR="00436C19" w:rsidRPr="00E90DCD" w14:paraId="4FB419E6" w14:textId="77777777" w:rsidTr="00752E04">
        <w:trPr>
          <w:trHeight w:val="11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44F5" w14:textId="77777777" w:rsidR="00436C19" w:rsidRPr="00E90DCD" w:rsidRDefault="00436C19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6213B" w14:textId="644271CD" w:rsidR="00436C19" w:rsidRPr="00E90DCD" w:rsidRDefault="00973E90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359/24</w:t>
            </w:r>
          </w:p>
          <w:p w14:paraId="06E89143" w14:textId="5C1ECEAA" w:rsidR="00043E91" w:rsidRPr="00E90DCD" w:rsidRDefault="00973E90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Rogóż</w:t>
            </w:r>
            <w:proofErr w:type="spellEnd"/>
            <w:r w:rsidR="00043E91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682" w14:textId="3F231DAA" w:rsidR="00436C19" w:rsidRPr="00E90DCD" w:rsidRDefault="009224AF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0</w:t>
            </w:r>
            <w:r w:rsidR="00847ED4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,</w:t>
            </w:r>
            <w:r w:rsidR="00973E9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3312</w:t>
            </w:r>
            <w:r w:rsidR="00436C19"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ha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116D" w14:textId="6D3FE516" w:rsidR="00436C19" w:rsidRPr="00E90DCD" w:rsidRDefault="000211B6" w:rsidP="00E90DC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Nieruchomość niezabudowana położona w odległości około </w:t>
            </w:r>
            <w:r w:rsidR="006737C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5</w:t>
            </w:r>
            <w:r w:rsidRPr="00E90DC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km od Lidzbarka Warmińskiego. </w:t>
            </w:r>
            <w:r w:rsidR="003E2C42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Działka położona </w:t>
            </w:r>
            <w:r w:rsidR="00B657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jest </w:t>
            </w:r>
            <w:r w:rsidR="00F566E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B657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we wschodniej części gminy </w:t>
            </w:r>
            <w:r w:rsidR="00F566ED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Lidzbark Warmiński. </w:t>
            </w:r>
            <w:r w:rsidR="00B657F9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Działka graniczy od strony południowej z drogą dojazdową, od pozostałych stron z gruntami przeznaczonymi pod zabudowę. Kształt działki regularny, teren płaski, zachwaszczony.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61E" w14:textId="77777777" w:rsidR="00E90DCD" w:rsidRPr="00E90DCD" w:rsidRDefault="00E90DCD" w:rsidP="00E90DC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  <w:p w14:paraId="227D3EEB" w14:textId="0CE9B279" w:rsidR="00436C19" w:rsidRPr="00E90DCD" w:rsidRDefault="00752E04" w:rsidP="00E90DCD">
            <w:pPr>
              <w:spacing w:after="0" w:line="240" w:lineRule="auto"/>
              <w:jc w:val="both"/>
              <w:rPr>
                <w:rFonts w:cstheme="minorHAnsi"/>
                <w:color w:val="000000"/>
                <w:sz w:val="18"/>
                <w:szCs w:val="18"/>
                <w:lang w:eastAsia="pl-PL"/>
              </w:rPr>
            </w:pP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Zgodnie ze „Studium uwarunkowań</w:t>
            </w: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br/>
              <w:t>i kierunków zagospodarowania</w:t>
            </w:r>
            <w:r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 </w:t>
            </w:r>
            <w:r w:rsidRPr="00B154D2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przestrzennego gminy Lidzbark Warmiński” zatwierdzonym uchwałą nr XXXVI/273/2021 Rady Gminy Lidzbark Warmiński z dnia 22 grudnia 2021r., działka położona jest </w:t>
            </w:r>
            <w:r w:rsidR="006F50FA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 xml:space="preserve">na terenach </w:t>
            </w:r>
            <w:r w:rsidR="00B657F9">
              <w:rPr>
                <w:rFonts w:eastAsia="Times New Roman" w:cstheme="minorHAnsi"/>
                <w:color w:val="000000"/>
                <w:sz w:val="17"/>
                <w:szCs w:val="17"/>
                <w:lang w:eastAsia="pl-PL"/>
              </w:rPr>
              <w:t>zabudowy mieszkaniowo – usługowej.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7950" w14:textId="375293C3" w:rsidR="00436C19" w:rsidRPr="00E90DCD" w:rsidRDefault="00F65C56" w:rsidP="00EB033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65C56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217.765,35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E90DCD" w:rsidRPr="00E90DC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D7E3" w14:textId="5D92C975" w:rsidR="00436C19" w:rsidRPr="00E90DCD" w:rsidRDefault="00B74836" w:rsidP="00EB033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Zbycie nieruchomości tj. wniesienie przedmiotowej nieruchomości jako wkładu niepieniężnego do spółki (aportu)</w:t>
            </w:r>
          </w:p>
        </w:tc>
      </w:tr>
    </w:tbl>
    <w:p w14:paraId="66235EA9" w14:textId="77777777" w:rsidR="002554B8" w:rsidRDefault="002554B8" w:rsidP="005F4D6A">
      <w:pPr>
        <w:spacing w:after="0"/>
        <w:jc w:val="both"/>
        <w:rPr>
          <w:rFonts w:cstheme="minorHAnsi"/>
          <w:sz w:val="18"/>
          <w:szCs w:val="18"/>
        </w:rPr>
      </w:pPr>
    </w:p>
    <w:p w14:paraId="1733C3C7" w14:textId="77777777" w:rsidR="002554B8" w:rsidRDefault="002554B8" w:rsidP="005F4D6A">
      <w:pPr>
        <w:spacing w:after="0"/>
        <w:jc w:val="both"/>
        <w:rPr>
          <w:rFonts w:cstheme="minorHAnsi"/>
          <w:sz w:val="18"/>
          <w:szCs w:val="18"/>
        </w:rPr>
      </w:pPr>
    </w:p>
    <w:p w14:paraId="7DEABF4D" w14:textId="5BAC42D1" w:rsidR="00436C19" w:rsidRPr="00BC68D6" w:rsidRDefault="00436C19" w:rsidP="005F4D6A">
      <w:pPr>
        <w:spacing w:after="0"/>
        <w:jc w:val="both"/>
        <w:rPr>
          <w:rFonts w:cstheme="minorHAnsi"/>
          <w:sz w:val="18"/>
          <w:szCs w:val="18"/>
        </w:rPr>
      </w:pPr>
      <w:r w:rsidRPr="00BC68D6">
        <w:rPr>
          <w:rFonts w:cstheme="minorHAnsi"/>
          <w:sz w:val="18"/>
          <w:szCs w:val="18"/>
        </w:rPr>
        <w:t xml:space="preserve">Niniejszy wykaz wywieszono w dniu </w:t>
      </w:r>
      <w:r w:rsidR="00B74836">
        <w:rPr>
          <w:rFonts w:cstheme="minorHAnsi"/>
          <w:sz w:val="18"/>
          <w:szCs w:val="18"/>
        </w:rPr>
        <w:t>05</w:t>
      </w:r>
      <w:r w:rsidRPr="00BC68D6">
        <w:rPr>
          <w:rFonts w:cstheme="minorHAnsi"/>
          <w:sz w:val="18"/>
          <w:szCs w:val="18"/>
        </w:rPr>
        <w:t>.</w:t>
      </w:r>
      <w:r w:rsidR="00B74836">
        <w:rPr>
          <w:rFonts w:cstheme="minorHAnsi"/>
          <w:sz w:val="18"/>
          <w:szCs w:val="18"/>
        </w:rPr>
        <w:t>0</w:t>
      </w:r>
      <w:r w:rsidR="006F50FA">
        <w:rPr>
          <w:rFonts w:cstheme="minorHAnsi"/>
          <w:sz w:val="18"/>
          <w:szCs w:val="18"/>
        </w:rPr>
        <w:t>2</w:t>
      </w:r>
      <w:r w:rsidRPr="00BC68D6">
        <w:rPr>
          <w:rFonts w:cstheme="minorHAnsi"/>
          <w:sz w:val="18"/>
          <w:szCs w:val="18"/>
        </w:rPr>
        <w:t>.202</w:t>
      </w:r>
      <w:r w:rsidR="00B74836">
        <w:rPr>
          <w:rFonts w:cstheme="minorHAnsi"/>
          <w:sz w:val="18"/>
          <w:szCs w:val="18"/>
        </w:rPr>
        <w:t>6</w:t>
      </w:r>
      <w:r w:rsidRPr="00BC68D6">
        <w:rPr>
          <w:rFonts w:cstheme="minorHAnsi"/>
          <w:sz w:val="18"/>
          <w:szCs w:val="18"/>
        </w:rPr>
        <w:t>r., na okres 21 dni  na tablicy ogłoszeń w Urzędzie Gminy, w danej miejscowości oraz umieszczono w lokalnej  prasie i na stronie internetowej.</w:t>
      </w:r>
    </w:p>
    <w:p w14:paraId="31B9E1C9" w14:textId="77777777" w:rsidR="00436C19" w:rsidRPr="00BC68D6" w:rsidRDefault="00436C19" w:rsidP="005F4D6A">
      <w:pPr>
        <w:spacing w:after="0"/>
        <w:jc w:val="both"/>
        <w:rPr>
          <w:rFonts w:cstheme="minorHAnsi"/>
          <w:b/>
          <w:bCs/>
          <w:sz w:val="18"/>
          <w:szCs w:val="18"/>
        </w:rPr>
      </w:pPr>
      <w:r w:rsidRPr="00BC68D6">
        <w:rPr>
          <w:rFonts w:cstheme="minorHAnsi"/>
          <w:b/>
          <w:bCs/>
          <w:sz w:val="18"/>
          <w:szCs w:val="18"/>
        </w:rPr>
        <w:t>Uwaga!!! – osobom, którym przysługuje pierwszeństwo w nabyciu w/w nieruchomości na podstawie art. 34 ust. 1 pkt 1 i 2 ustawy z dnia 21 sierpnia 1997r. o gospodarce nieruchomościami lub odrębnych przepisów winny złożyć wnioski w terminie 6 tygodni, licząc od daty podania niniejszego wykazu do publicznej wiadomości.</w:t>
      </w:r>
      <w:bookmarkEnd w:id="0"/>
    </w:p>
    <w:p w14:paraId="3A8E0FBE" w14:textId="77777777" w:rsidR="00436C19" w:rsidRPr="00BC68D6" w:rsidRDefault="00436C19">
      <w:pPr>
        <w:rPr>
          <w:rFonts w:cstheme="minorHAnsi"/>
          <w:sz w:val="18"/>
          <w:szCs w:val="18"/>
        </w:rPr>
      </w:pPr>
    </w:p>
    <w:sectPr w:rsidR="00436C19" w:rsidRPr="00BC68D6" w:rsidSect="00C342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19"/>
    <w:rsid w:val="000211B6"/>
    <w:rsid w:val="00043E91"/>
    <w:rsid w:val="000B7A57"/>
    <w:rsid w:val="00196ED1"/>
    <w:rsid w:val="002554B8"/>
    <w:rsid w:val="002A6D73"/>
    <w:rsid w:val="00352607"/>
    <w:rsid w:val="003E2C42"/>
    <w:rsid w:val="003F3475"/>
    <w:rsid w:val="00436C19"/>
    <w:rsid w:val="00454531"/>
    <w:rsid w:val="005A07A1"/>
    <w:rsid w:val="005F4D6A"/>
    <w:rsid w:val="006737C9"/>
    <w:rsid w:val="006F50FA"/>
    <w:rsid w:val="00713599"/>
    <w:rsid w:val="00752E04"/>
    <w:rsid w:val="007E0A24"/>
    <w:rsid w:val="00847ED4"/>
    <w:rsid w:val="008535AB"/>
    <w:rsid w:val="008F58DC"/>
    <w:rsid w:val="009224AF"/>
    <w:rsid w:val="00973E90"/>
    <w:rsid w:val="00996FCE"/>
    <w:rsid w:val="009A2C14"/>
    <w:rsid w:val="009A7784"/>
    <w:rsid w:val="00A51F5E"/>
    <w:rsid w:val="00B33114"/>
    <w:rsid w:val="00B657F9"/>
    <w:rsid w:val="00B74836"/>
    <w:rsid w:val="00B77B81"/>
    <w:rsid w:val="00BB0ED4"/>
    <w:rsid w:val="00BC68D6"/>
    <w:rsid w:val="00C34200"/>
    <w:rsid w:val="00C8497F"/>
    <w:rsid w:val="00D8117D"/>
    <w:rsid w:val="00E164E1"/>
    <w:rsid w:val="00E90DCD"/>
    <w:rsid w:val="00F566ED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898B"/>
  <w15:chartTrackingRefBased/>
  <w15:docId w15:val="{55B94E08-56E0-48B0-AA8E-AB2AC4DE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C19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primary">
    <w:name w:val="text-primary"/>
    <w:basedOn w:val="Domylnaczcionkaakapitu"/>
    <w:rsid w:val="0043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</dc:creator>
  <cp:keywords/>
  <dc:description/>
  <cp:lastModifiedBy>a c</cp:lastModifiedBy>
  <cp:revision>2</cp:revision>
  <cp:lastPrinted>2026-02-03T08:56:00Z</cp:lastPrinted>
  <dcterms:created xsi:type="dcterms:W3CDTF">2026-02-03T10:35:00Z</dcterms:created>
  <dcterms:modified xsi:type="dcterms:W3CDTF">2026-02-03T10:35:00Z</dcterms:modified>
</cp:coreProperties>
</file>