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67C" w14:textId="77777777" w:rsidR="00B147CF" w:rsidRPr="002E4921" w:rsidRDefault="00B147CF" w:rsidP="00B147CF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1B101624" w14:textId="2082ABB1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Załącznik nr </w:t>
      </w:r>
      <w:r w:rsidR="00A70283">
        <w:rPr>
          <w:rFonts w:ascii="Times New Roman" w:hAnsi="Times New Roman" w:cs="Times New Roman"/>
          <w:sz w:val="24"/>
          <w:szCs w:val="24"/>
        </w:rPr>
        <w:t>6</w:t>
      </w:r>
    </w:p>
    <w:p w14:paraId="6DFDA234" w14:textId="77777777" w:rsidR="009E0B19" w:rsidRDefault="00525622" w:rsidP="00654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UMOWA nr</w:t>
      </w:r>
      <w:r w:rsidR="00104A09">
        <w:rPr>
          <w:rFonts w:ascii="Times New Roman" w:hAnsi="Times New Roman" w:cs="Times New Roman"/>
          <w:sz w:val="24"/>
          <w:szCs w:val="24"/>
        </w:rPr>
        <w:t>………..</w:t>
      </w:r>
      <w:r w:rsidRPr="00654C2D">
        <w:rPr>
          <w:rFonts w:ascii="Times New Roman" w:hAnsi="Times New Roman" w:cs="Times New Roman"/>
          <w:sz w:val="24"/>
          <w:szCs w:val="24"/>
        </w:rPr>
        <w:t xml:space="preserve">………..                                                                         </w:t>
      </w:r>
      <w:r w:rsidR="009E0B1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457A42" w14:textId="2114985F" w:rsidR="00654C2D" w:rsidRPr="00654C2D" w:rsidRDefault="009E0B19" w:rsidP="0065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</w:t>
      </w:r>
      <w:proofErr w:type="spellStart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="00525622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  <w:r w:rsidR="00525622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„</w:t>
      </w:r>
      <w:r w:rsidR="00654C2D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Poprawa efektywności energetycznej budynku </w:t>
      </w:r>
      <w:r w:rsidR="00EE1C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Urzędu Gminy </w:t>
      </w:r>
      <w:r w:rsidR="00654C2D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Warmiński”</w:t>
      </w:r>
    </w:p>
    <w:p w14:paraId="2E208959" w14:textId="77777777" w:rsidR="00525622" w:rsidRPr="002D72E3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zawarta w dniu ……………………r. pomiędzy Gminą Lidzbark Warmiński z siedzibą</w:t>
      </w:r>
    </w:p>
    <w:p w14:paraId="3141EF8D" w14:textId="77777777" w:rsidR="00525622" w:rsidRPr="002D72E3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ul. Krasickiego 1, 11-100 Lidzbark Warmiński reprezentowaną przez Wójta Gminy</w:t>
      </w:r>
    </w:p>
    <w:p w14:paraId="4DD33241" w14:textId="0C59D53D" w:rsidR="00ED4CB7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Pana mgr inż. Fabiana </w:t>
      </w:r>
      <w:proofErr w:type="spellStart"/>
      <w:r w:rsidRPr="002D72E3">
        <w:rPr>
          <w:rFonts w:ascii="Times New Roman" w:hAnsi="Times New Roman" w:cs="Times New Roman"/>
          <w:sz w:val="24"/>
          <w:szCs w:val="24"/>
        </w:rPr>
        <w:t>Andrukajtisa</w:t>
      </w:r>
      <w:proofErr w:type="spellEnd"/>
      <w:r w:rsidRPr="002D72E3">
        <w:rPr>
          <w:rFonts w:ascii="Times New Roman" w:hAnsi="Times New Roman" w:cs="Times New Roman"/>
          <w:sz w:val="24"/>
          <w:szCs w:val="24"/>
        </w:rPr>
        <w:t xml:space="preserve"> przy kontrasygnacie Skarbnika Gminy</w:t>
      </w:r>
      <w:r w:rsidR="009E0B19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Pani mgr Małgorzaty Sobolewskiej,</w:t>
      </w:r>
    </w:p>
    <w:p w14:paraId="1AD11E44" w14:textId="77777777" w:rsidR="00ED4CB7" w:rsidRDefault="00ED4CB7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5F8B2" w14:textId="2156D25E" w:rsidR="00ED4CB7" w:rsidRPr="009E0B19" w:rsidRDefault="00525622" w:rsidP="00ED4C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zwaną dalej Zamawiającym</w:t>
      </w:r>
      <w:r w:rsidR="00ED4CB7" w:rsidRPr="009E0B19">
        <w:rPr>
          <w:rFonts w:ascii="Times New Roman" w:hAnsi="Times New Roman" w:cs="Times New Roman"/>
          <w:sz w:val="24"/>
          <w:szCs w:val="24"/>
        </w:rPr>
        <w:t>,</w:t>
      </w:r>
    </w:p>
    <w:p w14:paraId="6161E691" w14:textId="29EBE9D0" w:rsidR="00ED4CB7" w:rsidRPr="009E0B19" w:rsidRDefault="00525622" w:rsidP="00ED4CB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0B19">
        <w:rPr>
          <w:rFonts w:ascii="Times New Roman" w:hAnsi="Times New Roman" w:cs="Times New Roman"/>
        </w:rPr>
        <w:t xml:space="preserve">a </w:t>
      </w:r>
      <w:r w:rsidR="00ED4CB7" w:rsidRPr="009E0B19">
        <w:rPr>
          <w:rFonts w:ascii="Times New Roman" w:hAnsi="Times New Roman" w:cs="Times New Roman"/>
        </w:rPr>
        <w:t>…………………………..,</w:t>
      </w:r>
      <w:r w:rsidR="009E0B19">
        <w:rPr>
          <w:rFonts w:ascii="Times New Roman" w:hAnsi="Times New Roman" w:cs="Times New Roman"/>
        </w:rPr>
        <w:t xml:space="preserve"> </w:t>
      </w:r>
      <w:r w:rsidR="00ED4CB7" w:rsidRPr="009E0B19">
        <w:rPr>
          <w:rFonts w:ascii="Times New Roman" w:hAnsi="Times New Roman" w:cs="Times New Roman"/>
        </w:rPr>
        <w:t xml:space="preserve">prowadzącym działalność gospodarczą  pod </w:t>
      </w:r>
      <w:r w:rsidR="009E0B19">
        <w:rPr>
          <w:rFonts w:ascii="Times New Roman" w:hAnsi="Times New Roman" w:cs="Times New Roman"/>
        </w:rPr>
        <w:t>f</w:t>
      </w:r>
      <w:r w:rsidR="00ED4CB7" w:rsidRPr="009E0B19">
        <w:rPr>
          <w:rFonts w:ascii="Times New Roman" w:hAnsi="Times New Roman" w:cs="Times New Roman"/>
        </w:rPr>
        <w:t xml:space="preserve">irmą: ……………,  na podstawie wpisu do Centralnej Ewidencji i informacji o Działalności Gospodarczej, z siedzibą przy ul. ………………………………, ……………………………………………….. </w:t>
      </w:r>
    </w:p>
    <w:p w14:paraId="4589655B" w14:textId="618F61B2" w:rsidR="00ED4CB7" w:rsidRPr="009E0B19" w:rsidRDefault="00ED4CB7" w:rsidP="00ED4CB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E0B19">
        <w:rPr>
          <w:rFonts w:ascii="Times New Roman" w:hAnsi="Times New Roman" w:cs="Times New Roman"/>
        </w:rPr>
        <w:t>NIP: …………………………………, REGON: …</w:t>
      </w:r>
      <w:r w:rsidR="009E0B19">
        <w:rPr>
          <w:rFonts w:ascii="Times New Roman" w:hAnsi="Times New Roman" w:cs="Times New Roman"/>
        </w:rPr>
        <w:t>….</w:t>
      </w:r>
      <w:r w:rsidRPr="009E0B19">
        <w:rPr>
          <w:rFonts w:ascii="Times New Roman" w:hAnsi="Times New Roman" w:cs="Times New Roman"/>
        </w:rPr>
        <w:t>……………..…………….……………</w:t>
      </w:r>
    </w:p>
    <w:p w14:paraId="4302328B" w14:textId="0E672E95" w:rsidR="00ED4CB7" w:rsidRPr="009E0B19" w:rsidRDefault="00ED4CB7" w:rsidP="00ED4CB7">
      <w:pPr>
        <w:pStyle w:val="Standard"/>
        <w:jc w:val="both"/>
        <w:rPr>
          <w:rFonts w:ascii="Times New Roman" w:hAnsi="Times New Roman" w:cs="Times New Roman"/>
        </w:rPr>
      </w:pPr>
    </w:p>
    <w:p w14:paraId="1D6114AF" w14:textId="77777777" w:rsidR="00ED4CB7" w:rsidRPr="009E0B19" w:rsidRDefault="00525622" w:rsidP="00ED4CB7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zwanym dalej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  <w:r w:rsidRPr="009E0B19">
        <w:rPr>
          <w:rFonts w:ascii="Times New Roman" w:hAnsi="Times New Roman" w:cs="Times New Roman"/>
          <w:sz w:val="24"/>
          <w:szCs w:val="24"/>
        </w:rPr>
        <w:t>Wykonawcą</w:t>
      </w:r>
      <w:r w:rsidR="00ED4CB7" w:rsidRPr="009E0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312F2" w14:textId="0D5E6057" w:rsidR="00525622" w:rsidRPr="009E0B19" w:rsidRDefault="00ED4CB7" w:rsidP="00525622">
      <w:pPr>
        <w:rPr>
          <w:rFonts w:ascii="Times New Roman" w:hAnsi="Times New Roman" w:cs="Times New Roman"/>
          <w:sz w:val="24"/>
          <w:szCs w:val="24"/>
        </w:rPr>
      </w:pPr>
      <w:r w:rsidRPr="009E0B19">
        <w:rPr>
          <w:rFonts w:ascii="Times New Roman" w:hAnsi="Times New Roman" w:cs="Times New Roman"/>
          <w:sz w:val="24"/>
          <w:szCs w:val="24"/>
        </w:rPr>
        <w:t>została zawarta umowa o następującej treści</w:t>
      </w:r>
    </w:p>
    <w:p w14:paraId="7FB68256" w14:textId="68A6A5E7" w:rsidR="00654C2D" w:rsidRPr="00654C2D" w:rsidRDefault="00525622" w:rsidP="00104A0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2A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54C2D">
        <w:rPr>
          <w:rFonts w:ascii="Times New Roman" w:hAnsi="Times New Roman" w:cs="Times New Roman"/>
          <w:sz w:val="24"/>
          <w:szCs w:val="24"/>
        </w:rPr>
        <w:t xml:space="preserve">1. 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Zamówienie  stanowiące przedmiot umowy zwolnione ze stosowania ustawy z dnia 11 września  2019 r. – Prawo zamówień publicznych (Dz.U. z 2023r., poz. 1605 z </w:t>
      </w:r>
      <w:proofErr w:type="spellStart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</w:t>
      </w:r>
      <w:proofErr w:type="spellEnd"/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  <w:r w:rsidR="00CE229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</w:t>
      </w:r>
      <w:r w:rsidR="00654C2D" w:rsidRPr="00654C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m.).</w:t>
      </w:r>
    </w:p>
    <w:p w14:paraId="7C77CDDF" w14:textId="63744D14" w:rsidR="00525622" w:rsidRPr="00654C2D" w:rsidRDefault="00525622" w:rsidP="00E3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zleca, a Wykonawca przyjmuje do wykonania opracowanie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</w:t>
      </w:r>
      <w:proofErr w:type="spellStart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654C2D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Poprawa efektywności energetycznej budynku </w:t>
      </w:r>
      <w:r w:rsidR="00EE1C1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Urzędu Gminy </w:t>
      </w:r>
      <w:r w:rsidR="00654C2D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</w:p>
    <w:p w14:paraId="6CBD04D1" w14:textId="1E2B92D1" w:rsidR="00654C2D" w:rsidRDefault="00525622" w:rsidP="00654C2D">
      <w:pPr>
        <w:spacing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2D72E3">
        <w:rPr>
          <w:rFonts w:ascii="Times New Roman" w:hAnsi="Times New Roman" w:cs="Times New Roman"/>
          <w:sz w:val="24"/>
          <w:szCs w:val="24"/>
        </w:rPr>
        <w:t>3. Opracowania należy sporządzić według przepisów określonych w Rozporządzeniu</w:t>
      </w:r>
      <w:r w:rsidR="00654C2D">
        <w:rPr>
          <w:rFonts w:ascii="Times New Roman" w:hAnsi="Times New Roman" w:cs="Times New Roman"/>
          <w:sz w:val="24"/>
          <w:szCs w:val="24"/>
        </w:rPr>
        <w:t xml:space="preserve">    </w:t>
      </w:r>
      <w:r w:rsidRPr="002D72E3">
        <w:rPr>
          <w:rFonts w:ascii="Times New Roman" w:hAnsi="Times New Roman" w:cs="Times New Roman"/>
          <w:sz w:val="24"/>
          <w:szCs w:val="24"/>
        </w:rPr>
        <w:t>Ministra Rozwoju i Technologii z dnia 20 grudnia 2021r.</w:t>
      </w:r>
      <w:r w:rsidR="00654C2D">
        <w:rPr>
          <w:rFonts w:ascii="Times New Roman" w:hAnsi="Times New Roman" w:cs="Times New Roman"/>
          <w:sz w:val="24"/>
          <w:szCs w:val="24"/>
        </w:rPr>
        <w:t xml:space="preserve">, 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Dz.U.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654C2D" w:rsidRPr="00D930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2021 poz. 2454</w:t>
      </w:r>
      <w:r w:rsid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póź.zm.), </w:t>
      </w:r>
      <w:r w:rsidR="00654C2D" w:rsidRP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w sprawie szczegółowego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zakresu i formy dokumentacji projektowej, specyfikacji technicznych wykonania</w:t>
      </w:r>
      <w:r w:rsidR="00654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i/>
          <w:iCs/>
          <w:sz w:val="24"/>
          <w:szCs w:val="24"/>
        </w:rPr>
        <w:t>i odbioru robót budowlanych oraz programu funkcjonalno-użytkowego</w:t>
      </w:r>
      <w:r w:rsidRPr="002D72E3">
        <w:rPr>
          <w:rFonts w:ascii="Times New Roman" w:hAnsi="Times New Roman" w:cs="Times New Roman"/>
          <w:sz w:val="24"/>
          <w:szCs w:val="24"/>
        </w:rPr>
        <w:t>.</w:t>
      </w:r>
      <w:r w:rsidR="00654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 </w:t>
      </w:r>
    </w:p>
    <w:p w14:paraId="2A133D0D" w14:textId="6FC6B127" w:rsidR="00525622" w:rsidRPr="002D72E3" w:rsidRDefault="00525622" w:rsidP="00E31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Szczegółowy zakres opracowania określa załącznik nr 1 do</w:t>
      </w:r>
      <w:r w:rsidR="00E31927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umowy.</w:t>
      </w:r>
    </w:p>
    <w:p w14:paraId="733E7094" w14:textId="5B0FB589" w:rsid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5. Dokumentację określoną w ust. 2 należy sporządzić w wersji papierowej</w:t>
      </w:r>
      <w:r w:rsidR="005F61F0">
        <w:rPr>
          <w:rFonts w:ascii="Times New Roman" w:hAnsi="Times New Roman" w:cs="Times New Roman"/>
          <w:sz w:val="24"/>
          <w:szCs w:val="24"/>
        </w:rPr>
        <w:t>:</w:t>
      </w:r>
    </w:p>
    <w:p w14:paraId="24A0E4B8" w14:textId="77777777"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budynku 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4B7338D1" w14:textId="77777777" w:rsidR="005F61F0" w:rsidRPr="002E3C25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dyt energetyczny w 3 egz. + wersja  elektronicznej na nośnikach CD/DVD,</w:t>
      </w:r>
    </w:p>
    <w:p w14:paraId="1E5778D4" w14:textId="75DE6C7A" w:rsidR="005F61F0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Projekty techniczne</w:t>
      </w:r>
      <w:r w:rsidR="001E398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wykonawcze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p w14:paraId="1CC31AC2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03E651BB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35DA30D3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0E8FE9D8" w14:textId="77777777" w:rsidR="005F61F0" w:rsidRPr="00BF69A7" w:rsidRDefault="005F61F0" w:rsidP="005F61F0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</w:p>
    <w:p w14:paraId="6EC96338" w14:textId="77777777" w:rsidR="001E398D" w:rsidRDefault="001E398D" w:rsidP="00525622">
      <w:pPr>
        <w:rPr>
          <w:rFonts w:ascii="Times New Roman" w:hAnsi="Times New Roman" w:cs="Times New Roman"/>
          <w:sz w:val="24"/>
          <w:szCs w:val="24"/>
        </w:rPr>
      </w:pPr>
    </w:p>
    <w:p w14:paraId="5F068B82" w14:textId="70F47F6D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6. Celem opracowań jest przygotowanie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przedmiocie zamówienia jak powyżej, która posłuży Zamawiającemu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przeprowadzenia postępowania o zamówienie publiczne na wyłonienie Wykonawcy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budowlanych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3AEEFB" w14:textId="556388AF" w:rsidR="00525622" w:rsidRPr="002D72E3" w:rsidRDefault="009E2AD1" w:rsidP="0010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2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zgodnie z zasadami współczesnej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wiedzy technicznej oraz obowiązującymi przepisami.</w:t>
      </w:r>
    </w:p>
    <w:p w14:paraId="57A20A43" w14:textId="5520C709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przedmiotu niniejszej umowy nie może bez zgody Zamawiającego</w:t>
      </w:r>
      <w:r w:rsidR="005F61F0">
        <w:rPr>
          <w:rFonts w:ascii="Times New Roman" w:hAnsi="Times New Roman" w:cs="Times New Roman"/>
          <w:sz w:val="24"/>
          <w:szCs w:val="24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praw i obowiązków wynikających z umowy w całości. Wykonawca odpowiada za prace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wykonane przez podwykonawców, niezbędne do realizacji przedmiotu umowy.</w:t>
      </w:r>
    </w:p>
    <w:p w14:paraId="7E709F34" w14:textId="77777777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Wszelkie koszty związane z uzyskaniem materiałów wyjściowych do opracowania</w:t>
      </w:r>
      <w:r w:rsidRPr="005538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projektowo-kosztorysowej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,</w:t>
      </w:r>
      <w:r w:rsidRPr="002D72E3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14:paraId="5D44FD1E" w14:textId="77777777" w:rsidR="009E2AD1" w:rsidRDefault="009E2AD1" w:rsidP="009E2AD1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 ramach rękojmi i gwarancji Wykonawca będzie zobowiązany do:</w:t>
      </w:r>
    </w:p>
    <w:p w14:paraId="7C615D11" w14:textId="3F29D5F6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a/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aktualizacji kosztorysów inwestorskich w terminie wskazanym przez Zamawiającego. </w:t>
      </w:r>
    </w:p>
    <w:p w14:paraId="3E3C5E4C" w14:textId="151F0E21" w:rsidR="009E2AD1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Termin wykonania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dni od daty przesłania stosownego pisma Zamawiającego za pomocą </w:t>
      </w:r>
    </w:p>
    <w:p w14:paraId="2CFA4CAC" w14:textId="26EAB499" w:rsidR="009E2AD1" w:rsidRPr="00A7651B" w:rsidRDefault="009E2AD1" w:rsidP="00104A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poczty elektronicznej, </w:t>
      </w:r>
    </w:p>
    <w:p w14:paraId="195C2BC4" w14:textId="636DB279" w:rsidR="009E2AD1" w:rsidRPr="00A7651B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wyjaśniania i/lub wprowadzania zmian na etapie postępowania o udzielenie zamówienia      </w:t>
      </w:r>
    </w:p>
    <w:p w14:paraId="0007CA69" w14:textId="0264A56D" w:rsidR="009E2AD1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realizację zadania.</w:t>
      </w:r>
    </w:p>
    <w:p w14:paraId="45ECC735" w14:textId="06A3D806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c/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aktualizacji, wprowadzania zmian i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projektowej,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4CB29A14" w14:textId="77777777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wyjaśniania wykonawcy robót budowlanych wątpliwości powstałych w toku realizacji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A36D79A" w14:textId="77777777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tych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robót bądź udzielania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wyjaśnień 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ot</w:t>
      </w:r>
      <w:r w:rsidR="009E2AD1">
        <w:rPr>
          <w:rStyle w:val="markedcontent"/>
          <w:rFonts w:ascii="Times New Roman" w:hAnsi="Times New Roman" w:cs="Times New Roman"/>
          <w:sz w:val="24"/>
          <w:szCs w:val="24"/>
        </w:rPr>
        <w:t>yczących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dokumentacji w trakcie ogłoszenia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93A27FC" w14:textId="57592F33" w:rsidR="009E2AD1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przetargu na wykonanie robót.</w:t>
      </w:r>
    </w:p>
    <w:p w14:paraId="371CC251" w14:textId="0D164499" w:rsidR="009E2AD1" w:rsidRPr="00A7651B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udzielania w terminie wskazanym przez Zamawiającego wyjaśnień/odpowiedzi za  </w:t>
      </w:r>
    </w:p>
    <w:p w14:paraId="14C6CFC2" w14:textId="2A525E93" w:rsidR="00C8251F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pośrednictwem Zamawiającego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potencjalnym oferentom, uczestniczącym w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13FBAFB9" w14:textId="350301B3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postępowaniu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udzielenie zamówienia publicznego, w którym przedmiotowa </w:t>
      </w:r>
    </w:p>
    <w:p w14:paraId="147960BC" w14:textId="4F64F0C4" w:rsidR="00C8251F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dokumentacja projektowa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i odbioru robót stanowią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67159A11" w14:textId="77777777" w:rsidR="00104A09" w:rsidRDefault="00C8251F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opis przedmiotu zamówienia  lub wprowadzenia zmian w dokumentacji, jeżeli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698FFFB" w14:textId="77777777" w:rsidR="00104A09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ich wprowadzenia wynika z   winy Wykonawcy. Termin wykonania 5 dni od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EA05586" w14:textId="77777777" w:rsidR="00104A09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daty przesłania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treści zapytań Wykonawców 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/lub informacji wskazujących na </w:t>
      </w:r>
    </w:p>
    <w:p w14:paraId="75E3F4B9" w14:textId="269B7D19" w:rsidR="001E398D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 wprowadzenia</w:t>
      </w:r>
      <w:r w:rsidR="00C825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zmian za pomocą poczty   elektronicznej. </w:t>
      </w:r>
      <w:r w:rsidR="001E398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</w:p>
    <w:p w14:paraId="0DAD73C2" w14:textId="44FD4E38" w:rsidR="009E2AD1" w:rsidRPr="00A7651B" w:rsidRDefault="00104A09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Fonts w:ascii="Times New Roman" w:hAnsi="Times New Roman" w:cs="Times New Roman"/>
          <w:sz w:val="24"/>
          <w:szCs w:val="24"/>
        </w:rPr>
        <w:t xml:space="preserve">  e/</w:t>
      </w:r>
      <w:r w:rsidR="009E2AD1"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wprowadzić zmiany w dokumentacji na etapie wykonawstwa, jeżeli konieczność ich </w:t>
      </w:r>
    </w:p>
    <w:p w14:paraId="523E9D23" w14:textId="758C425E" w:rsidR="009E2AD1" w:rsidRPr="00A7651B" w:rsidRDefault="009E2AD1" w:rsidP="00104A09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04A0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E398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wprowadzenia wynika z przyczyn leżących po stronie Wykonawcy. </w:t>
      </w:r>
    </w:p>
    <w:p w14:paraId="4678AA8B" w14:textId="77777777" w:rsidR="000F05CD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4AE6E39" w14:textId="51D7D364" w:rsidR="00525622" w:rsidRPr="002D72E3" w:rsidRDefault="000F05CD" w:rsidP="0010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25622">
        <w:rPr>
          <w:rFonts w:ascii="Times New Roman" w:hAnsi="Times New Roman" w:cs="Times New Roman"/>
          <w:sz w:val="24"/>
          <w:szCs w:val="24"/>
        </w:rPr>
        <w:t xml:space="preserve">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§ 3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5622" w:rsidRPr="002D72E3">
        <w:rPr>
          <w:rFonts w:ascii="Times New Roman" w:hAnsi="Times New Roman" w:cs="Times New Roman"/>
          <w:sz w:val="24"/>
          <w:szCs w:val="24"/>
        </w:rPr>
        <w:t>1. Strony zobowiązują się wzajemnie powiadamiać na piśmie o zaistniałych przeszkodach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opracowania </w:t>
      </w:r>
      <w:r w:rsidR="00525622">
        <w:rPr>
          <w:rFonts w:ascii="Times New Roman" w:hAnsi="Times New Roman" w:cs="Times New Roman"/>
          <w:sz w:val="24"/>
          <w:szCs w:val="24"/>
        </w:rPr>
        <w:t xml:space="preserve">dokumentacji </w:t>
      </w:r>
    </w:p>
    <w:p w14:paraId="72C7597F" w14:textId="77777777" w:rsidR="00525622" w:rsidRPr="002D72E3" w:rsidRDefault="00525622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Zamawiający zobowiązuje Wykonawcę:</w:t>
      </w:r>
    </w:p>
    <w:p w14:paraId="64CE3653" w14:textId="0EEA4C20" w:rsidR="00525622" w:rsidRPr="002D72E3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525622" w:rsidRPr="002D72E3">
        <w:rPr>
          <w:rFonts w:ascii="Times New Roman" w:hAnsi="Times New Roman" w:cs="Times New Roman"/>
          <w:sz w:val="24"/>
          <w:szCs w:val="24"/>
        </w:rPr>
        <w:t>do konsultacji z Zamawiającym rozwiązań projektowych, parametrów technicznych</w:t>
      </w:r>
      <w:r w:rsidR="005F61F0">
        <w:rPr>
          <w:rFonts w:ascii="Times New Roman" w:hAnsi="Times New Roman" w:cs="Times New Roman"/>
          <w:sz w:val="24"/>
          <w:szCs w:val="24"/>
        </w:rPr>
        <w:t xml:space="preserve">  </w:t>
      </w:r>
      <w:r w:rsidR="00525622" w:rsidRPr="002D72E3">
        <w:rPr>
          <w:rFonts w:ascii="Times New Roman" w:hAnsi="Times New Roman" w:cs="Times New Roman"/>
          <w:sz w:val="24"/>
          <w:szCs w:val="24"/>
        </w:rPr>
        <w:t>zastosowanych materiałów, itp.</w:t>
      </w:r>
    </w:p>
    <w:p w14:paraId="6537C7D4" w14:textId="37A59174" w:rsidR="00525622" w:rsidRDefault="009E2AD1" w:rsidP="005F6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b/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sporządzenia zbiorczego zestawienia kosztów</w:t>
      </w:r>
      <w:r w:rsidR="00F77E48">
        <w:rPr>
          <w:rFonts w:ascii="Times New Roman" w:hAnsi="Times New Roman" w:cs="Times New Roman"/>
          <w:sz w:val="24"/>
          <w:szCs w:val="24"/>
        </w:rPr>
        <w:t>,</w:t>
      </w:r>
      <w:r w:rsidR="00525622" w:rsidRPr="002D72E3">
        <w:rPr>
          <w:rFonts w:ascii="Times New Roman" w:hAnsi="Times New Roman" w:cs="Times New Roman"/>
          <w:sz w:val="24"/>
          <w:szCs w:val="24"/>
        </w:rPr>
        <w:t xml:space="preserve"> zależnie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525622" w:rsidRPr="002D72E3">
        <w:rPr>
          <w:rFonts w:ascii="Times New Roman" w:hAnsi="Times New Roman" w:cs="Times New Roman"/>
          <w:sz w:val="24"/>
          <w:szCs w:val="24"/>
        </w:rPr>
        <w:t>od zastosowanych materiałów, technologii i organizacji robót, określonych</w:t>
      </w:r>
      <w:r w:rsidR="00525622">
        <w:rPr>
          <w:rFonts w:ascii="Times New Roman" w:hAnsi="Times New Roman" w:cs="Times New Roman"/>
          <w:sz w:val="24"/>
          <w:szCs w:val="24"/>
        </w:rPr>
        <w:t xml:space="preserve">  w projektach.</w:t>
      </w:r>
    </w:p>
    <w:p w14:paraId="606059F7" w14:textId="5518F862" w:rsidR="00525622" w:rsidRPr="0027790B" w:rsidRDefault="00525622" w:rsidP="005256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4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Wykonawca zobowiązuje się wykonać przedmiot umowy w terminie</w:t>
      </w:r>
      <w:r w:rsidR="0027790B">
        <w:rPr>
          <w:rFonts w:ascii="Times New Roman" w:hAnsi="Times New Roman" w:cs="Times New Roman"/>
          <w:sz w:val="24"/>
          <w:szCs w:val="24"/>
        </w:rPr>
        <w:t xml:space="preserve"> 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4A0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04A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790B" w:rsidRPr="0027790B">
        <w:rPr>
          <w:rFonts w:ascii="Times New Roman" w:hAnsi="Times New Roman" w:cs="Times New Roman"/>
          <w:b/>
          <w:bCs/>
          <w:sz w:val="24"/>
          <w:szCs w:val="24"/>
        </w:rPr>
        <w:t>.2024r.</w:t>
      </w:r>
    </w:p>
    <w:p w14:paraId="5DAB742C" w14:textId="242F2A0B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Wykonawca przekaże Zamawiającemu kompletne i zgodne z umową opracowanie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 siedzibie Zamawiającego w ww. terminie.</w:t>
      </w:r>
    </w:p>
    <w:p w14:paraId="15949B25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3. Odbiór przedmiotu umowy odbędzie się na podstawie protokołu zdawczo-odbiorczego.</w:t>
      </w:r>
    </w:p>
    <w:p w14:paraId="770F54C7" w14:textId="268BC97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Datę podpisania przez Zamawiającego protokołu, o którym mowa w § 4 pkt 3, traktuje się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jako datę wykonania przedmiotu umowy.</w:t>
      </w:r>
    </w:p>
    <w:p w14:paraId="7475B7A7" w14:textId="29E244BF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5. Wykonawca załącza wykaz opracowanych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dokumentacji projektowo-kosztorysow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ych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oraz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 oświadczenie, że opracowanie jest zgodne z umową i kompletne – z punktu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14:paraId="7E6A19C1" w14:textId="62479D86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5</w:t>
      </w:r>
      <w:r w:rsidR="0010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Wynagrodzenie za wykonanie przedmiotu umowy wynosi :………………….. zł brutto</w:t>
      </w:r>
    </w:p>
    <w:p w14:paraId="476B07D6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……………………………………………………………………………………)</w:t>
      </w:r>
    </w:p>
    <w:p w14:paraId="701866FE" w14:textId="7777777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Cena za wykonanie opracowania jest ceną ryczałtową i nie ulegnie zmianie.</w:t>
      </w:r>
    </w:p>
    <w:p w14:paraId="2E1F8A27" w14:textId="41C58C3D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 przypadku przerwania wykonywania prac projektowych z powodu okoliczności, za </w:t>
      </w:r>
      <w:r w:rsidR="005F61F0">
        <w:rPr>
          <w:rFonts w:ascii="Times New Roman" w:hAnsi="Times New Roman" w:cs="Times New Roman"/>
          <w:sz w:val="24"/>
          <w:szCs w:val="24"/>
        </w:rPr>
        <w:t>k</w:t>
      </w:r>
      <w:r w:rsidRPr="002D72E3">
        <w:rPr>
          <w:rFonts w:ascii="Times New Roman" w:hAnsi="Times New Roman" w:cs="Times New Roman"/>
          <w:sz w:val="24"/>
          <w:szCs w:val="24"/>
        </w:rPr>
        <w:t>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odpowiedzialność ponosi Zamawiający, wysokość wynagrodzenia za wykonane do dnia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przerwania prace ustalona będzie przez przedstawicieli obu stron na podstawie protokołu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zaawansowania prac, podpisanego przez obie strony umowy.</w:t>
      </w:r>
    </w:p>
    <w:p w14:paraId="2B25D6B4" w14:textId="28852908" w:rsidR="00525622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4. W przypadku urzędowej zmiany, w okresie trwania umowy, wysokości wskaźnika podatku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VAT – zostanie on zmieniony.</w:t>
      </w:r>
    </w:p>
    <w:p w14:paraId="483EC8FD" w14:textId="77777777" w:rsidR="004B64A8" w:rsidRPr="004B64A8" w:rsidRDefault="004B64A8" w:rsidP="004B64A8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6</w:t>
      </w:r>
    </w:p>
    <w:p w14:paraId="2BB17245" w14:textId="77777777" w:rsidR="004B64A8" w:rsidRPr="004B64A8" w:rsidRDefault="004B64A8" w:rsidP="004B64A8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 ramach swojego wynagrodzenia, przenosi na Zamawiającego całość autorskich  praw majątkowych do utworów w postaci dokumentacji stworzonych przez Wykonawcę w ramach niniejszej umowy, bez ograniczeń czasowych i terytorialnych, na wszelkich znanych w chwili zawarcia niniejszej umowy polach eksploatacji, a w szczególności:</w:t>
      </w:r>
    </w:p>
    <w:p w14:paraId="51798B2B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utrwalanie na jakimkolwiek nośniku audiowizualnym i audialnym, a w szczególności na: nośnikach video, taśmie światłoczułej, magnetycznej, dyskach komputerowych oraz wszelkich typach nośników przeznaczonych do zapisu cyfrowego,</w:t>
      </w:r>
    </w:p>
    <w:p w14:paraId="3EDCE31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zwielokrotnienie jakąkolwiek techniką w tym: techniką magnetyczną na taśmach video, dyskach audiowizualnych, techniką światłoczułą i cyfrową, techniką zapisu komputerowego na wszystkich rodzajach nośników dostosowanych do tej formy zapisu, wytwarzanie określoną techniką egzemplarzy utworów, w tym techniką drukarską, reprograficzną, zapisu magnetycznego oraz techniką cyfrową,</w:t>
      </w:r>
    </w:p>
    <w:p w14:paraId="3B0197F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obrót oryginałem albo egzemplarzami, na którym utwór utrwalono – wprowadzenie zwielokrotnionych nośników do obrotu w kraju i za granicą, użyczenie oryginału albo egzemplarzy,</w:t>
      </w:r>
    </w:p>
    <w:p w14:paraId="4730B78D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rozpowszechnianie utworu w sposób inny niż określony w punktach a-c - publiczne wykonania, wystawienie, wyświetlenie, a także publiczne udostępnianie utworu w taki sposób, aby każdy mógł mieć do niego dostęp w miejscu i czasie przez siebie wybranym, w tym w szczególności udostępnianie na stronach internetowych,</w:t>
      </w:r>
    </w:p>
    <w:p w14:paraId="32FE729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wprowadzenie do pamięci komputera i do sieci multimedialnej w nieograniczonej ilości nadań i wielkości nakładów,</w:t>
      </w:r>
    </w:p>
    <w:p w14:paraId="667FDB6E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wykorzystanie w utworach multimedialnych,</w:t>
      </w:r>
    </w:p>
    <w:p w14:paraId="52120877" w14:textId="77777777" w:rsidR="004B64A8" w:rsidRPr="004B64A8" w:rsidRDefault="004B64A8" w:rsidP="004B64A8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do obrotu przy użyciu Internetu i innych technik przekazu danych wykorzystujących sieci telekomunikacyjne, informatyczne i bezprzewodowe,</w:t>
      </w:r>
    </w:p>
    <w:p w14:paraId="18DBA097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ustępu 1 dotyczą utworów w różnych zestawieniach, całości lub części, odrębnie lub z innymi utworami różnych autorów.</w:t>
      </w:r>
    </w:p>
    <w:p w14:paraId="3CAC6EC9" w14:textId="77777777" w:rsidR="004B64A8" w:rsidRPr="004B64A8" w:rsidRDefault="004B64A8" w:rsidP="004B64A8">
      <w:pPr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się, że:</w:t>
      </w:r>
    </w:p>
    <w:p w14:paraId="3E22FC1F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dacie przeniesienia autorskich praw majątkowych do danego utworu wszystkie te prawa będą przysługiwały wyłącznie Wykonawcy,</w:t>
      </w:r>
    </w:p>
    <w:p w14:paraId="5F2F08B4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nabycia autorskich praw majątkowych od osób trzecich, w tym w szczególności podwykonawców, zostaną one skutecznie nabyte od twórców albo innych podmiotów, którym te prawa autorskie przysługują zgodnie z przepisami ustawy o prawie autorskim i prawach pokrewnych</w:t>
      </w:r>
    </w:p>
    <w:p w14:paraId="2A6DBA42" w14:textId="77777777" w:rsidR="004B64A8" w:rsidRPr="004B64A8" w:rsidRDefault="004B64A8" w:rsidP="004B64A8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Pr="004B64A8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 xml:space="preserve">      </w:t>
      </w:r>
      <w:r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 zapłaty osobom uprawnionym za przeniesienie w/w praw, do których prawa nie będą przysługiwały bezpośrednio Wykonawcy. W związku z tym osobom uprawnionym nie będą przysługiwały żadne roszczenia wynikające z korzystania z utworu przez Zamawiającego zgodnie z niniejszą umową.</w:t>
      </w:r>
    </w:p>
    <w:p w14:paraId="5C840E45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się, że w razie zgłoszenia w stosunku do Zamawiającego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2D4659E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trzecie roszczeń dotyczących naruszenia praw autorskich do utworu lub </w:t>
      </w:r>
    </w:p>
    <w:p w14:paraId="6CEE9023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jakichkolwiek innych praw osób trzecich w związku z wykonaniem niniejszej umowy, </w:t>
      </w:r>
    </w:p>
    <w:p w14:paraId="3A097AA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niezwłocznie wyrówna całość szkód, jakich ewentualnie mógłby doznać </w:t>
      </w:r>
    </w:p>
    <w:p w14:paraId="3D286310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na skutek zaistniałego naruszenia, w tym przede wszystkim, choć nie </w:t>
      </w:r>
    </w:p>
    <w:p w14:paraId="327057AB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wyłącznie, szkody poniesionej w związku z zapłatą odszkodowania, kar i innych kosztów </w:t>
      </w:r>
    </w:p>
    <w:p w14:paraId="15818BB2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 szczególności honorariów prawnych i kosztów sądowych) uiszczoną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6D6EC51D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Zamawiającego  w związku z bezprawnym wykorzystaniem utworu lub naruszeniem </w:t>
      </w:r>
    </w:p>
    <w:p w14:paraId="4E8F39C9" w14:textId="4A382D63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jakichkolwiek praw własności intelektualnej przysługujących osobom trzecim.</w:t>
      </w:r>
    </w:p>
    <w:p w14:paraId="23798B3F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względem Zamawiającego, że autorzy utworów nie będą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F0F35A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wykonywali swoich autorskich praw osobistych względem utworów, w szczególności, że:</w:t>
      </w:r>
      <w:r w:rsidR="004B64A8" w:rsidRPr="004B64A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473FCB19" w14:textId="77777777" w:rsidR="00104A09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jest upoważniony do pierwszego udostępnienia utworów publiczności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7A8BC9E" w14:textId="1A93B1C6" w:rsidR="004B64A8" w:rsidRPr="004B64A8" w:rsidRDefault="00104A09" w:rsidP="00104A09">
      <w:pPr>
        <w:tabs>
          <w:tab w:val="left" w:pos="567"/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wybranym przez siebie terminie, ale nie jest zobowiązany do rozpowszechniania utworów.</w:t>
      </w:r>
    </w:p>
    <w:p w14:paraId="341637A0" w14:textId="5360C9A5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Wynagrodzenie, o którym mowa w § 5 ust.1 niniejszej umowy obejmuje także </w:t>
      </w:r>
    </w:p>
    <w:p w14:paraId="1CEA9F32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wynagrodzenie za przeniesienie autorskich praw majątkowych oraz praw zależnych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62FAD17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utworów na wszystkich polach eksploatacji, wobec czego Wykonawcy nie przysługuje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F58E91E" w14:textId="2CF127AE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odrębne wynagrodzenie za korzystanie z utworów na każdym odrębnym polu eksploatacji.</w:t>
      </w:r>
    </w:p>
    <w:p w14:paraId="1D496900" w14:textId="0AA47EB0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7.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Przejście majątkowych praw autorskich do utworów następuje w chwili podpisania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0F3F712" w14:textId="08EEA2C7" w:rsidR="004B64A8" w:rsidRPr="004B64A8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4B64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 i Wykonawcę protokołu odbioru o którym mowa w § 5 ust. 3 umowy.</w:t>
      </w:r>
    </w:p>
    <w:p w14:paraId="3C88DE9F" w14:textId="4C1508B7" w:rsidR="00104A09" w:rsidRDefault="00104A09" w:rsidP="00104A09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ma prawo zbyć nabyte prawa lub upoważnić osoby trzecie do korzystania                       </w:t>
      </w:r>
    </w:p>
    <w:p w14:paraId="4A5A38D7" w14:textId="30F2D1C5" w:rsidR="004B64A8" w:rsidRP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uzyskanych zezwoleń.</w:t>
      </w:r>
    </w:p>
    <w:p w14:paraId="3260F431" w14:textId="77777777" w:rsid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Przejście praw autorskich powoduje przejście na Zamawiającego własności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02437F01" w14:textId="4C84D976" w:rsidR="004B64A8" w:rsidRPr="00104A09" w:rsidRDefault="00104A09" w:rsidP="00104A09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B64A8" w:rsidRPr="00104A0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zmaterializowanej wersji utworów (nośnika).</w:t>
      </w:r>
    </w:p>
    <w:p w14:paraId="2CA679F9" w14:textId="77777777" w:rsidR="009E0B19" w:rsidRDefault="009E0B19" w:rsidP="00525622">
      <w:pPr>
        <w:rPr>
          <w:rFonts w:ascii="Times New Roman" w:hAnsi="Times New Roman" w:cs="Times New Roman"/>
          <w:sz w:val="24"/>
          <w:szCs w:val="24"/>
        </w:rPr>
      </w:pPr>
    </w:p>
    <w:p w14:paraId="3A1022A5" w14:textId="54A3D81C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4B64A8">
        <w:rPr>
          <w:rFonts w:ascii="Times New Roman" w:hAnsi="Times New Roman" w:cs="Times New Roman"/>
          <w:sz w:val="24"/>
          <w:szCs w:val="24"/>
        </w:rPr>
        <w:t>7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1. Zamawiający zobowiązany jest, na podstawie protokołu zdawczo-odbiorczego i pisemnego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oświadczenia Wykonawcy – że przedmiot umowy jest wykonany zgodnie z umową,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obowiązującymi przepisami oraz normami i że został wydany w stanie kompletnym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z punktu widzenia celu, któremu ma służyć – zapłacić Wykonawcy wynagrodzenie za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wykonane </w:t>
      </w:r>
      <w:r w:rsidR="005F61F0">
        <w:rPr>
          <w:rFonts w:ascii="Times New Roman" w:hAnsi="Times New Roman" w:cs="Times New Roman"/>
          <w:sz w:val="24"/>
          <w:szCs w:val="24"/>
        </w:rPr>
        <w:br/>
      </w:r>
      <w:r w:rsidRPr="002D72E3">
        <w:rPr>
          <w:rFonts w:ascii="Times New Roman" w:hAnsi="Times New Roman" w:cs="Times New Roman"/>
          <w:sz w:val="24"/>
          <w:szCs w:val="24"/>
        </w:rPr>
        <w:t>i odebrane prace projektowe.</w:t>
      </w:r>
    </w:p>
    <w:p w14:paraId="66A7A303" w14:textId="4F7D06F0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2. Podstawą do rozliczenia pomiędzy Zamawiającym a Wykonawcą jest faktura (rachunek),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 xml:space="preserve">płatna w terminie </w:t>
      </w:r>
      <w:r w:rsidR="0027790B">
        <w:rPr>
          <w:rFonts w:ascii="Times New Roman" w:hAnsi="Times New Roman" w:cs="Times New Roman"/>
          <w:sz w:val="24"/>
          <w:szCs w:val="24"/>
        </w:rPr>
        <w:t>30</w:t>
      </w:r>
      <w:r w:rsidRPr="002D72E3">
        <w:rPr>
          <w:rFonts w:ascii="Times New Roman" w:hAnsi="Times New Roman" w:cs="Times New Roman"/>
          <w:sz w:val="24"/>
          <w:szCs w:val="24"/>
        </w:rPr>
        <w:t xml:space="preserve"> dni od daty jej otrzymania przez Zamawiającego.</w:t>
      </w:r>
    </w:p>
    <w:p w14:paraId="7F4CA2C9" w14:textId="77777777" w:rsidR="005F61F0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 xml:space="preserve">3. Wynagrodzenie za opracowanie 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dokumentacji projektowo-kosztorysowej </w:t>
      </w:r>
      <w:r w:rsidRPr="002D72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przedmiot umowy będzie płatne przelewem na konto Wykonawcy nr ……………………...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DDAEF" w14:textId="0D056B0A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 w:rsidRPr="00B63A86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2D72E3"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Gmina Lidzbark Warmiński, ul. Krasickiego 1, 11-100 Lidzbark Warmiński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NIP: 743-18-62-715, REGON: 510742787                                                                                                                                 </w:t>
      </w:r>
      <w:r w:rsidRPr="005538F2">
        <w:rPr>
          <w:rFonts w:ascii="Times New Roman" w:hAnsi="Times New Roman" w:cs="Times New Roman"/>
          <w:sz w:val="24"/>
          <w:szCs w:val="24"/>
        </w:rPr>
        <w:t xml:space="preserve">Usługa – na wykonanie dokumentacji projektowo-kosztorysowej dla zadania </w:t>
      </w:r>
      <w:proofErr w:type="spellStart"/>
      <w:r w:rsidRPr="005538F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538F2">
        <w:rPr>
          <w:rFonts w:ascii="Times New Roman" w:hAnsi="Times New Roman" w:cs="Times New Roman"/>
          <w:sz w:val="24"/>
          <w:szCs w:val="24"/>
        </w:rPr>
        <w:t>: „</w:t>
      </w:r>
      <w:r w:rsidR="005F61F0" w:rsidRPr="005F61F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Poprawa efektywności energetycznej budynku </w:t>
      </w:r>
      <w:r w:rsidR="00EE1C1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Urzędu Gminy </w:t>
      </w:r>
      <w:r w:rsidR="005F61F0" w:rsidRPr="005F61F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Lidzbark Warmiński”</w:t>
      </w:r>
      <w:r w:rsidR="00DC03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Sygnatura akt: </w:t>
      </w:r>
      <w:r>
        <w:rPr>
          <w:rFonts w:ascii="Times New Roman" w:hAnsi="Times New Roman" w:cs="Times New Roman"/>
          <w:sz w:val="24"/>
          <w:szCs w:val="24"/>
        </w:rPr>
        <w:t>GKB.</w:t>
      </w:r>
      <w:r w:rsidR="0027790B">
        <w:rPr>
          <w:rFonts w:ascii="Times New Roman" w:hAnsi="Times New Roman" w:cs="Times New Roman"/>
          <w:sz w:val="24"/>
          <w:szCs w:val="24"/>
        </w:rPr>
        <w:t>7031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90B">
        <w:rPr>
          <w:rFonts w:ascii="Times New Roman" w:hAnsi="Times New Roman" w:cs="Times New Roman"/>
          <w:sz w:val="24"/>
          <w:szCs w:val="24"/>
        </w:rPr>
        <w:t>2.1</w:t>
      </w:r>
      <w:r w:rsidR="00DC03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277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DB</w:t>
      </w:r>
    </w:p>
    <w:p w14:paraId="03F0E542" w14:textId="2B5C6278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4B64A8">
        <w:rPr>
          <w:rFonts w:ascii="Times New Roman" w:hAnsi="Times New Roman" w:cs="Times New Roman"/>
          <w:sz w:val="24"/>
          <w:szCs w:val="24"/>
        </w:rPr>
        <w:t>8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przypadku uniemożliwienia rozpoczęcia realizacji umowy lub zaistnienia przerw w jej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wykonaniu, z przyczyn nieleżących po stronie Wykonawcy, termin wykonania prac ulega</w:t>
      </w:r>
      <w:r w:rsidR="005F61F0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przesunięciu o okres wynikający z przerw lub opóźnienia rozpoczęcia prac.</w:t>
      </w:r>
    </w:p>
    <w:p w14:paraId="694AC134" w14:textId="71E35A24" w:rsidR="004B64A8" w:rsidRPr="00FB448C" w:rsidRDefault="00525622" w:rsidP="00DC037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4B64A8">
        <w:rPr>
          <w:rFonts w:ascii="Times New Roman" w:hAnsi="Times New Roman" w:cs="Times New Roman"/>
          <w:sz w:val="24"/>
          <w:szCs w:val="24"/>
        </w:rPr>
        <w:t>9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B448C"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ponosi odpowiedzialność za niewykonanie lub za nienależyte wykonanie przedmiotu niniejszej umowy. </w:t>
      </w:r>
      <w:r w:rsidR="004B64A8" w:rsidRPr="004B64A8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5FF93982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niewykonania lub nienależytego wykonania przedmiotu umowy przez Wykonawcę jest on zobowiązany do naprawienia w ten sposób powstałej szkody.</w:t>
      </w:r>
    </w:p>
    <w:p w14:paraId="772009B0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zastrzega sobie prawo odstąpienia od umowy w przypadku niewykonania lub nienależytego wykonania zamówienia przez Wykonawcę.  </w:t>
      </w:r>
    </w:p>
    <w:p w14:paraId="2320A07F" w14:textId="6E228A6F" w:rsidR="00FB448C" w:rsidRPr="00FB448C" w:rsidRDefault="00FB448C" w:rsidP="009E0B1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 którym mowa w ust.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należy złożyć pod rygorem nieważności na piśmie,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14 dni od dnia powzięcia wiadomości o odstąpieniu od umowy w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formie oświadczenia, które powinno zawierać uzasadnienie. </w:t>
      </w:r>
    </w:p>
    <w:p w14:paraId="35B9EFD8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przypadku opóźnienia realizacji zamówienia, przez Wykonawcę Zamawiający może żądać kary umownej w wysokości 0,1 % wartości wynagrodzenia określonego w § 5 ust. 1 za każdy dzień zwłoki Wykonawcy.</w:t>
      </w:r>
    </w:p>
    <w:p w14:paraId="393304CA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usunięciu wad stwierdzonych przy odbiorze Zamawiający może żądać kary umownej, w wysokości 0,1 % wartości wynagrodzenia określonego w § 5 ust. 1 za każdy dzień zwłoki Wykonawcy liczony od dnia wyznaczonego na usunięcie wad.</w:t>
      </w:r>
    </w:p>
    <w:p w14:paraId="754B929F" w14:textId="3CFF0BFA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gdy wysokość kary umownej nie pokrywa powstałej w wyniku niewykonania lub nienależytego wykonania zamówienia szkody, Zamawiającemu przysługuje prawo dochodzenia od Wykonawcy naprawienia szkody na zasadach ogólnych</w:t>
      </w:r>
      <w:r w:rsidR="00FD1A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F44C469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kary umowne z tytułu odstąpienia od umowy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przyczyn leżących po stronie Wykonawcy – w wysokości 10 % wynagrodzenia brutto,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którym mowa w § 5 ust. 1 niniejszej umowy.</w:t>
      </w:r>
    </w:p>
    <w:p w14:paraId="3C2FEAA7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zapłaci Wykonawcy kary umowne z tytułu odstąpienia od umowy z przyczyn leżących po stronie Zamawiającego – w wysokości 10 % wynagrodzenia  brutto, o którym mowa w § 5 ust. 1 niniejszej umowy.</w:t>
      </w:r>
    </w:p>
    <w:p w14:paraId="1549E1E9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wyraża zgodę na potrącenie kar umownych  z wynagrodzenia określonego </w:t>
      </w: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§ 5 ust. 1 niniejszej umowy.</w:t>
      </w:r>
    </w:p>
    <w:p w14:paraId="4E6C67EF" w14:textId="77777777" w:rsidR="00FB448C" w:rsidRPr="00FB448C" w:rsidRDefault="00FB448C" w:rsidP="00FB448C">
      <w:pPr>
        <w:numPr>
          <w:ilvl w:val="0"/>
          <w:numId w:val="30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44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gdy Zamawiający nie dokonuje płatności w sposób określony w § 5 niniejszej umowy, Wykonawca uprawniony jest do naliczenia odsetek ustawowych. </w:t>
      </w:r>
    </w:p>
    <w:p w14:paraId="424E7DC7" w14:textId="77777777" w:rsidR="00DC037B" w:rsidRDefault="00DC037B" w:rsidP="00525622">
      <w:pPr>
        <w:rPr>
          <w:rFonts w:ascii="Times New Roman" w:hAnsi="Times New Roman" w:cs="Times New Roman"/>
          <w:sz w:val="24"/>
          <w:szCs w:val="24"/>
        </w:rPr>
      </w:pPr>
    </w:p>
    <w:p w14:paraId="395BB179" w14:textId="583C0180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4B64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Wszelkie zmiany i uzupełnienia niniejszej umowy mogą być dokonywane wyłącznie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pisemnego aneksu, podpisanego przez obie strony.</w:t>
      </w:r>
    </w:p>
    <w:p w14:paraId="4BC9216C" w14:textId="0691B0C4" w:rsidR="00525622" w:rsidRDefault="00525622" w:rsidP="00DC0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§ </w:t>
      </w:r>
      <w:r w:rsidR="004B64A8">
        <w:rPr>
          <w:rFonts w:ascii="Times New Roman" w:hAnsi="Times New Roman" w:cs="Times New Roman"/>
          <w:sz w:val="24"/>
          <w:szCs w:val="24"/>
        </w:rPr>
        <w:t xml:space="preserve"> 11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W sprawach nieuregulowanych niniejszą umową mają zastosowanie powszechnie</w:t>
      </w:r>
      <w:r w:rsidR="00A70283">
        <w:rPr>
          <w:rFonts w:ascii="Times New Roman" w:hAnsi="Times New Roman" w:cs="Times New Roman"/>
          <w:sz w:val="24"/>
          <w:szCs w:val="24"/>
        </w:rPr>
        <w:t xml:space="preserve"> </w:t>
      </w:r>
      <w:r w:rsidRPr="002D72E3">
        <w:rPr>
          <w:rFonts w:ascii="Times New Roman" w:hAnsi="Times New Roman" w:cs="Times New Roman"/>
          <w:sz w:val="24"/>
          <w:szCs w:val="24"/>
        </w:rPr>
        <w:t>obowiązujące przepisy prawa, a w szczególności Kodeksu cywilnego.</w:t>
      </w:r>
    </w:p>
    <w:p w14:paraId="58F5B895" w14:textId="11126CE9" w:rsidR="009560A9" w:rsidRPr="00C57FDB" w:rsidRDefault="00C57FDB" w:rsidP="00C57FDB">
      <w:p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§ 1</w:t>
      </w:r>
      <w:r w:rsidR="004B64A8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2</w:t>
      </w:r>
    </w:p>
    <w:p w14:paraId="61B4EA86" w14:textId="732D3543" w:rsidR="00C57FDB" w:rsidRPr="00C57FDB" w:rsidRDefault="00C57FDB" w:rsidP="00C57FD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57FDB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chrona danych osobowych zebranych przez Zamawiającego w toku postępowania </w:t>
      </w:r>
    </w:p>
    <w:p w14:paraId="7495FF47" w14:textId="77777777" w:rsidR="00C57FDB" w:rsidRPr="00C57FDB" w:rsidRDefault="00C57FDB" w:rsidP="00C57FD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7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00CFB0" w14:textId="77777777" w:rsidR="00EE5F5C" w:rsidRDefault="000E3503" w:rsidP="00EE5F5C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oświadcza,</w:t>
      </w:r>
      <w:r w:rsidR="00C57FDB" w:rsidRPr="000E350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spełnia</w:t>
      </w:r>
      <w:r w:rsidR="00C57FDB" w:rsidRPr="000E3503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wymogi określone w</w:t>
      </w:r>
      <w:r w:rsidR="00C57FDB" w:rsidRPr="000E3503">
        <w:rPr>
          <w:rFonts w:ascii="Times New Roman" w:eastAsia="Times New Roman" w:hAnsi="Times New Roman" w:cs="Times New Roman"/>
          <w:spacing w:val="13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rozporządzeniu Parlamentu Europejskiego i Rady (UE) 2016/679 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kwietnia 2016 r. w sprawie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osób             fizycznych w związku z przetwarzaniem danych osobowych i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swobodnego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przepływu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uchylenia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dyrektywy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95/46/WE (ogólne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danych)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 Urz.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 119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2016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r.),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dalej: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podane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 przetwarzane zgodnie z RODO oraz zgodnie                  z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przepisami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krajowymi.</w:t>
      </w:r>
      <w:r w:rsidR="00EE5F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</w:t>
      </w:r>
    </w:p>
    <w:p w14:paraId="210CAC8D" w14:textId="203D7FA4" w:rsidR="00A70283" w:rsidRDefault="000E3503" w:rsidP="00EE5F5C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Wykonawcy będą przetwarzane na podstawie art. 6 ust. 1 lit. c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EE5F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na </w:t>
      </w:r>
      <w:r w:rsidRPr="002D72E3">
        <w:rPr>
          <w:rFonts w:ascii="Times New Roman" w:hAnsi="Times New Roman" w:cs="Times New Roman"/>
          <w:sz w:val="24"/>
          <w:szCs w:val="24"/>
        </w:rPr>
        <w:t>wykonani</w:t>
      </w:r>
      <w:r w:rsidR="00EE5F5C">
        <w:rPr>
          <w:rFonts w:ascii="Times New Roman" w:hAnsi="Times New Roman" w:cs="Times New Roman"/>
          <w:sz w:val="24"/>
          <w:szCs w:val="24"/>
        </w:rPr>
        <w:t>e</w:t>
      </w:r>
      <w:r w:rsidRPr="002D72E3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EE5F5C">
        <w:rPr>
          <w:rFonts w:ascii="Times New Roman" w:hAnsi="Times New Roman" w:cs="Times New Roman"/>
          <w:sz w:val="24"/>
          <w:szCs w:val="24"/>
        </w:rPr>
        <w:t>a</w:t>
      </w:r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dokumentacji projektowo-kosztorysowej dla zadania inwestycyjnego </w:t>
      </w:r>
      <w:proofErr w:type="spellStart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2D72E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B63A8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Poprawa efektywności energetycznej budynku </w:t>
      </w:r>
      <w:r w:rsidR="00EE1C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Urzędu Gminy </w:t>
      </w:r>
      <w:r w:rsidR="00B63A86" w:rsidRPr="0065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 Warmiński”</w:t>
      </w:r>
      <w:r w:rsidR="00A702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przekazanych przez Wykonawcę danych osobowych będą osoby lub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podmioty, którym zostanie udostępniona dokumentacja </w:t>
      </w:r>
      <w:bookmarkStart w:id="0" w:name="_Hlk68776003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postępowania </w:t>
      </w:r>
      <w:bookmarkEnd w:id="0"/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udzielenia zamówienia.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przechowywane 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lat,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postępowania</w:t>
      </w:r>
      <w:r w:rsidR="00C57FDB" w:rsidRPr="000E3503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zamówienia, a jeżeli czas trwania umowy przekracza 4 lata, okres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przechowywania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obejmuje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cały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trwania umowy.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7F0E6DA7" w14:textId="1FFDC552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informacyjna, o której mowa w art. 13 ust. 1 i 2 RODO znajduje się 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załączniku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nr </w:t>
      </w:r>
      <w:r w:rsidR="00A7028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zapytania ofertowego.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203C0737" w14:textId="6587A38B" w:rsid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planuje przetwarzania danych osobowych Wykonawcy w celu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innym niż cel określony w pkt 2, powyżej. Jeżeli administrator będzie planował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przetwarzać dane osobowe w celu innym niż cel, w którym dane osobowe zostały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zebrane (tj. cel określony w pkt 2 powyżej), przed takim dalszym przetwarzaniem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poinformuje on osobę, której dane dotyczą, o tym innym celu oraz udzieli jej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stosownych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1 i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RODO.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510AA838" w14:textId="1F99F3A6" w:rsidR="00C57FDB" w:rsidRPr="00A70283" w:rsidRDefault="000E3503" w:rsidP="00A7028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przedmiotowym </w:t>
      </w:r>
      <w:r w:rsidR="00C57FDB" w:rsidRPr="000E3503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formalno-prawnych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="00A7028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przedmiotowym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</w:t>
      </w:r>
      <w:r w:rsidR="00C57FDB" w:rsidRPr="000E350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należą:</w:t>
      </w:r>
    </w:p>
    <w:p w14:paraId="20E45911" w14:textId="77777777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fizycznych,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osobowe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</w:t>
      </w:r>
      <w:r w:rsidRPr="00E13D5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</w:t>
      </w:r>
      <w:r w:rsidRPr="00E13D5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bezpośrednio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przekazał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składanych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zamawiającego.</w:t>
      </w:r>
    </w:p>
    <w:p w14:paraId="7339AA27" w14:textId="5E2FF92F" w:rsidR="00C57FDB" w:rsidRDefault="00C57FDB" w:rsidP="00C57FDB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bowiązek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ust. 1 i 2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względem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fizycznych, których 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pozyskał w sposób pośredni, a które to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Wykonawca przekazuje Zamawiającemu w treści oferty lub 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żądanie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Zamawiającego.</w:t>
      </w:r>
    </w:p>
    <w:p w14:paraId="1D5345B1" w14:textId="7024ED36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zapewnienia, że Wykonawca wypełnił ww. obowiązki informacyjne oraz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ochrony prawnie uzasadnionych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interesów osoby trzeciej, której dane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zostały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przekazane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br/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postępowaniu,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wypełnieniu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niego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obowiązków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informacyjnych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przewidzianych w art. 13 ust. 1 i 2 lub art. 14 ust. 1 i 2 RODO – treść oświadczenia została zawarta</w:t>
      </w:r>
      <w:r w:rsidR="00C57FDB" w:rsidRPr="000E350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57FDB" w:rsidRPr="000E350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Formularzu ofertowym, stanowiącym załącznik nr </w:t>
      </w:r>
      <w:r w:rsidR="00A702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zapytania ofertowego.</w:t>
      </w:r>
    </w:p>
    <w:p w14:paraId="1EA564EE" w14:textId="53AD1C83" w:rsidR="00C57FDB" w:rsidRPr="000E3503" w:rsidRDefault="000E3503" w:rsidP="000E3503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</w:t>
      </w:r>
      <w:r w:rsidR="009E2A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</w:t>
      </w:r>
      <w:r w:rsidR="00C57FDB" w:rsidRPr="000E350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informuje,</w:t>
      </w:r>
      <w:r w:rsidR="00C57FDB" w:rsidRPr="000E350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="00C57FDB" w:rsidRPr="000E35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że:</w:t>
      </w:r>
    </w:p>
    <w:p w14:paraId="4A1DB8D4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zastosowanie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z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tych,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E13D5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 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(tj.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ujawniających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pochodzenie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rasowe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etniczne,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poglądy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polityczne,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przekonania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religijne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światopoglądowe,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przynależność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związków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danych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genetycznych,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biometrycznych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jednoznacznego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zidentyfikowania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fizycznej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zdrowia,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seksualności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orientacji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seksualnej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tej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osoby),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zebranych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toku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zamówienia.</w:t>
      </w:r>
    </w:p>
    <w:p w14:paraId="714889F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korzystania przez osobę, której dane osobowe są przetwarzane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zamawiającego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1–3 RODO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(związanych z prawem wykonawcy do uzyskania od 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potwierdzenia, czy przetwarzane są dane osobowe jego dotyczące, 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do bycia poinformowanym o odpowiednich zabezpieczeniach,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których mowa w art. 46 RODO, związanych z przekazaniem jego 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trzeciego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międzynarodowej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prawem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otrzymania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wykonawcę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kopii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podlegających przetwarzaniu), zamawiający może żądać od osoby występującej z żądaniem</w:t>
      </w:r>
      <w:r w:rsidRPr="00E13D5C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informacji, mających na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 sprecyzowanie nazwy lub daty zakończonego postępowania o 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</w:p>
    <w:p w14:paraId="06E18042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Skorzystanie przez osobę, której dane osobowe dotyczą, z uprawnienia,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danych osobowych), nie może naruszać integralności protokołu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 załączników.</w:t>
      </w:r>
    </w:p>
    <w:p w14:paraId="14020805" w14:textId="77777777" w:rsidR="00C57FDB" w:rsidRDefault="00C57FDB" w:rsidP="00C57F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 udzielenie zamówienia zgłoszenie żądania ograniczenia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którym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czasu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</w:t>
      </w:r>
      <w:r w:rsidRPr="00E13D5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postępowania.</w:t>
      </w:r>
    </w:p>
    <w:p w14:paraId="2CFA6975" w14:textId="77777777" w:rsidR="00C57FDB" w:rsidRDefault="00C57FDB" w:rsidP="002B5817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wniesienie żądania dotyczącego prawa, o którym mowa w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ust.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spowoduje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</w:t>
      </w:r>
      <w:r w:rsidRPr="00E13D5C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</w:t>
      </w:r>
      <w:r w:rsidRPr="00E13D5C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zawartych w</w:t>
      </w:r>
      <w:r w:rsidRPr="00E13D5C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protokole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E13D5C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załącznikach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E13D5C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tego protokołu,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o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udostępnia tych danych, chyba że zachodzą przesłanki, o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mowa w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Pr="00E13D5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 ust.</w:t>
      </w:r>
      <w:r w:rsidRPr="00E13D5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13D5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13D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2016/679.</w:t>
      </w:r>
    </w:p>
    <w:p w14:paraId="2BB79093" w14:textId="77777777" w:rsidR="002B5817" w:rsidRPr="00AB4072" w:rsidRDefault="002B5817" w:rsidP="002B5817">
      <w:pPr>
        <w:pStyle w:val="Akapitzlist"/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C686BA" w14:textId="4815714D" w:rsidR="00525622" w:rsidRPr="002D72E3" w:rsidRDefault="00525622" w:rsidP="002B58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§ 1</w:t>
      </w:r>
      <w:r w:rsidR="004B64A8">
        <w:rPr>
          <w:rFonts w:ascii="Times New Roman" w:hAnsi="Times New Roman" w:cs="Times New Roman"/>
          <w:sz w:val="24"/>
          <w:szCs w:val="24"/>
        </w:rPr>
        <w:t>3</w:t>
      </w:r>
      <w:r w:rsidR="00DC0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Umowa została sporządzona w 3 jednobrzmiących egzemplarzach – 2 egzemplarze dla</w:t>
      </w:r>
    </w:p>
    <w:p w14:paraId="752B6DB3" w14:textId="77777777" w:rsidR="00525622" w:rsidRPr="002D72E3" w:rsidRDefault="00525622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2E3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14:paraId="5063D18F" w14:textId="77777777" w:rsidR="00DC037B" w:rsidRDefault="00DC037B" w:rsidP="00DC03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D4FB0E" w14:textId="77777777" w:rsidR="00DC037B" w:rsidRDefault="00DC037B" w:rsidP="00525622">
      <w:pPr>
        <w:rPr>
          <w:rFonts w:ascii="Times New Roman" w:hAnsi="Times New Roman" w:cs="Times New Roman"/>
          <w:sz w:val="24"/>
          <w:szCs w:val="24"/>
        </w:rPr>
      </w:pPr>
    </w:p>
    <w:p w14:paraId="1E1C6DF5" w14:textId="391A6E32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2E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43B30248" w14:textId="4460B737" w:rsidR="00525622" w:rsidRPr="002D72E3" w:rsidRDefault="00525622" w:rsidP="0052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C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72E3"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D72E3">
        <w:rPr>
          <w:rFonts w:ascii="Times New Roman" w:hAnsi="Times New Roman" w:cs="Times New Roman"/>
          <w:sz w:val="24"/>
          <w:szCs w:val="24"/>
        </w:rPr>
        <w:t>Zamawiający:</w:t>
      </w:r>
    </w:p>
    <w:p w14:paraId="67974127" w14:textId="77777777" w:rsidR="002B5817" w:rsidRDefault="002B5817" w:rsidP="002B5817">
      <w:pPr>
        <w:rPr>
          <w:rFonts w:ascii="Times New Roman" w:hAnsi="Times New Roman" w:cs="Times New Roman"/>
          <w:sz w:val="24"/>
          <w:szCs w:val="24"/>
        </w:rPr>
      </w:pPr>
    </w:p>
    <w:p w14:paraId="3ACE65B0" w14:textId="77777777" w:rsidR="002B5817" w:rsidRDefault="002B5817" w:rsidP="002B5817">
      <w:pPr>
        <w:rPr>
          <w:rFonts w:ascii="Times New Roman" w:hAnsi="Times New Roman" w:cs="Times New Roman"/>
          <w:sz w:val="24"/>
          <w:szCs w:val="24"/>
        </w:rPr>
      </w:pPr>
    </w:p>
    <w:p w14:paraId="30A73B2D" w14:textId="77777777" w:rsidR="002B5817" w:rsidRDefault="002B5817" w:rsidP="002B5817">
      <w:pPr>
        <w:rPr>
          <w:rFonts w:ascii="Times New Roman" w:hAnsi="Times New Roman" w:cs="Times New Roman"/>
          <w:sz w:val="24"/>
          <w:szCs w:val="24"/>
        </w:rPr>
      </w:pPr>
    </w:p>
    <w:p w14:paraId="45E26E7B" w14:textId="1B1FDE7E" w:rsidR="002B5817" w:rsidRDefault="002B5817" w:rsidP="002B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0F38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1AB54711" w14:textId="77777777" w:rsidR="002B5817" w:rsidRDefault="002B5817" w:rsidP="002B5817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F38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F48F85E" w14:textId="77777777" w:rsidR="00525622" w:rsidRPr="002E4921" w:rsidRDefault="00525622" w:rsidP="00B147CF">
      <w:pPr>
        <w:spacing w:line="276" w:lineRule="auto"/>
      </w:pPr>
    </w:p>
    <w:p w14:paraId="2786AF66" w14:textId="3AFA3AA4" w:rsidR="008B68E3" w:rsidRDefault="008B68E3" w:rsidP="00B147CF"/>
    <w:sectPr w:rsidR="008B6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A65C" w14:textId="77777777" w:rsidR="00D972F0" w:rsidRDefault="00D972F0" w:rsidP="00462DF0">
      <w:pPr>
        <w:spacing w:after="0" w:line="240" w:lineRule="auto"/>
      </w:pPr>
      <w:r>
        <w:separator/>
      </w:r>
    </w:p>
  </w:endnote>
  <w:endnote w:type="continuationSeparator" w:id="0">
    <w:p w14:paraId="1BE63D73" w14:textId="77777777" w:rsidR="00D972F0" w:rsidRDefault="00D972F0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D21" w14:textId="77777777" w:rsidR="00D972F0" w:rsidRDefault="00D972F0" w:rsidP="00462DF0">
      <w:pPr>
        <w:spacing w:after="0" w:line="240" w:lineRule="auto"/>
      </w:pPr>
      <w:r>
        <w:separator/>
      </w:r>
    </w:p>
  </w:footnote>
  <w:footnote w:type="continuationSeparator" w:id="0">
    <w:p w14:paraId="4D89B339" w14:textId="77777777" w:rsidR="00D972F0" w:rsidRDefault="00D972F0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1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CC2022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</w:t>
        </w:r>
        <w:r w:rsidR="005B296D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Urzędu Gminy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Lidzbark Warmiński”</w:t>
        </w:r>
      </w:p>
      <w:p w14:paraId="6636E86C" w14:textId="1C9C520C" w:rsidR="001C1FE2" w:rsidRPr="001C1FE2" w:rsidRDefault="001C1FE2" w:rsidP="005B2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104A09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5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1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CF6847"/>
    <w:multiLevelType w:val="hybridMultilevel"/>
    <w:tmpl w:val="F1BAFF3A"/>
    <w:lvl w:ilvl="0" w:tplc="C860B8BE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D5F95"/>
    <w:multiLevelType w:val="hybridMultilevel"/>
    <w:tmpl w:val="2A52E85A"/>
    <w:lvl w:ilvl="0" w:tplc="AAD8A3F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6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5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7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6"/>
  </w:num>
  <w:num w:numId="9" w16cid:durableId="500967626">
    <w:abstractNumId w:val="8"/>
  </w:num>
  <w:num w:numId="10" w16cid:durableId="772752545">
    <w:abstractNumId w:val="22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31"/>
  </w:num>
  <w:num w:numId="16" w16cid:durableId="624699144">
    <w:abstractNumId w:val="21"/>
  </w:num>
  <w:num w:numId="17" w16cid:durableId="1267957058">
    <w:abstractNumId w:val="34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3"/>
  </w:num>
  <w:num w:numId="25" w16cid:durableId="1996953421">
    <w:abstractNumId w:val="28"/>
  </w:num>
  <w:num w:numId="26" w16cid:durableId="1930889231">
    <w:abstractNumId w:val="1"/>
  </w:num>
  <w:num w:numId="27" w16cid:durableId="1780832931">
    <w:abstractNumId w:val="30"/>
  </w:num>
  <w:num w:numId="28" w16cid:durableId="1717004451">
    <w:abstractNumId w:val="4"/>
  </w:num>
  <w:num w:numId="29" w16cid:durableId="679814212">
    <w:abstractNumId w:val="24"/>
  </w:num>
  <w:num w:numId="30" w16cid:durableId="1129738379">
    <w:abstractNumId w:val="23"/>
  </w:num>
  <w:num w:numId="31" w16cid:durableId="1262109070">
    <w:abstractNumId w:val="20"/>
  </w:num>
  <w:num w:numId="32" w16cid:durableId="1561482045">
    <w:abstractNumId w:val="25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  <w:num w:numId="36" w16cid:durableId="107479959">
    <w:abstractNumId w:val="29"/>
  </w:num>
  <w:num w:numId="37" w16cid:durableId="5671130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42C38"/>
    <w:rsid w:val="0008308E"/>
    <w:rsid w:val="000C6820"/>
    <w:rsid w:val="000E3503"/>
    <w:rsid w:val="000F05CD"/>
    <w:rsid w:val="000F2C90"/>
    <w:rsid w:val="00104A09"/>
    <w:rsid w:val="00182177"/>
    <w:rsid w:val="00182E4B"/>
    <w:rsid w:val="00194BEF"/>
    <w:rsid w:val="001B610B"/>
    <w:rsid w:val="001C1FE2"/>
    <w:rsid w:val="001E398D"/>
    <w:rsid w:val="00214BCE"/>
    <w:rsid w:val="00226C1F"/>
    <w:rsid w:val="00231958"/>
    <w:rsid w:val="0027790B"/>
    <w:rsid w:val="002B4373"/>
    <w:rsid w:val="002B5817"/>
    <w:rsid w:val="002C23BF"/>
    <w:rsid w:val="002C6A74"/>
    <w:rsid w:val="002D4FD7"/>
    <w:rsid w:val="002E3C25"/>
    <w:rsid w:val="002F473C"/>
    <w:rsid w:val="00307BAD"/>
    <w:rsid w:val="00323930"/>
    <w:rsid w:val="003533FA"/>
    <w:rsid w:val="00386F21"/>
    <w:rsid w:val="003A175C"/>
    <w:rsid w:val="003B7032"/>
    <w:rsid w:val="00405A38"/>
    <w:rsid w:val="00443BA6"/>
    <w:rsid w:val="00452FAF"/>
    <w:rsid w:val="00462DF0"/>
    <w:rsid w:val="00492070"/>
    <w:rsid w:val="004B64A8"/>
    <w:rsid w:val="004B7FF4"/>
    <w:rsid w:val="004C6BAB"/>
    <w:rsid w:val="00525622"/>
    <w:rsid w:val="0054645C"/>
    <w:rsid w:val="00550E0C"/>
    <w:rsid w:val="00556085"/>
    <w:rsid w:val="00560FD3"/>
    <w:rsid w:val="00561C46"/>
    <w:rsid w:val="005B296D"/>
    <w:rsid w:val="005C17FB"/>
    <w:rsid w:val="005F61F0"/>
    <w:rsid w:val="00633E45"/>
    <w:rsid w:val="00654C2D"/>
    <w:rsid w:val="006853CA"/>
    <w:rsid w:val="00706402"/>
    <w:rsid w:val="00726DE8"/>
    <w:rsid w:val="007672D6"/>
    <w:rsid w:val="00791195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536EF"/>
    <w:rsid w:val="009560A9"/>
    <w:rsid w:val="009B4955"/>
    <w:rsid w:val="009E0B19"/>
    <w:rsid w:val="009E2AD1"/>
    <w:rsid w:val="00A550B4"/>
    <w:rsid w:val="00A70283"/>
    <w:rsid w:val="00A7552D"/>
    <w:rsid w:val="00A7651B"/>
    <w:rsid w:val="00B147CF"/>
    <w:rsid w:val="00B20C52"/>
    <w:rsid w:val="00B4029B"/>
    <w:rsid w:val="00B63A86"/>
    <w:rsid w:val="00B74DC1"/>
    <w:rsid w:val="00B9601B"/>
    <w:rsid w:val="00BE5CE1"/>
    <w:rsid w:val="00BF5A39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D972F0"/>
    <w:rsid w:val="00DC037B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D4CB7"/>
    <w:rsid w:val="00EE1C18"/>
    <w:rsid w:val="00EE5F5C"/>
    <w:rsid w:val="00F03B5D"/>
    <w:rsid w:val="00F2079D"/>
    <w:rsid w:val="00F77E48"/>
    <w:rsid w:val="00F8272F"/>
    <w:rsid w:val="00F87E9A"/>
    <w:rsid w:val="00F90E8E"/>
    <w:rsid w:val="00F975B6"/>
    <w:rsid w:val="00FA5236"/>
    <w:rsid w:val="00FB448C"/>
    <w:rsid w:val="00FD1A51"/>
    <w:rsid w:val="00FE601D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paragraph" w:customStyle="1" w:styleId="Standard">
    <w:name w:val="Standard"/>
    <w:rsid w:val="00ED4C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4</cp:revision>
  <cp:lastPrinted>2023-12-04T09:00:00Z</cp:lastPrinted>
  <dcterms:created xsi:type="dcterms:W3CDTF">2023-12-04T07:22:00Z</dcterms:created>
  <dcterms:modified xsi:type="dcterms:W3CDTF">2023-12-04T09:00:00Z</dcterms:modified>
</cp:coreProperties>
</file>