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77" w:rsidRDefault="007A081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072"/>
      </w:tblGrid>
      <w:tr w:rsidR="00F43A77">
        <w:tc>
          <w:tcPr>
            <w:tcW w:w="9072" w:type="dxa"/>
            <w:vAlign w:val="center"/>
          </w:tcPr>
          <w:p w:rsidR="00F43A77" w:rsidRDefault="007A0812">
            <w:pPr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1</w:t>
            </w:r>
          </w:p>
          <w:p w:rsidR="00F43A77" w:rsidRDefault="007A08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  <w:p w:rsidR="00F43A77" w:rsidRDefault="007A081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opracowanie dokumentacji projektowo-kosztorysowej dla zadania  inwestycyjnego pn.: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Poprawa efektywności energetycznej budynku Szkoły Podstawowej 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Kraszewie, gmina wiejska Lidzbark Warmiński”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wraz z uzyskaniem na rzecz Inwestora ostatecznej decyzji o pozwoleniu na budowę, o ile będzie ona wymagana do realizacji zadania lub zaświadczenia o braku podstaw do wniesienia sprzeciwu  rozpoczęcia robót budo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wlanych.</w:t>
            </w:r>
          </w:p>
          <w:p w:rsidR="00F43A77" w:rsidRDefault="007A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Przedmiot inwestycji obejmuje:</w:t>
            </w:r>
          </w:p>
          <w:p w:rsidR="00F43A77" w:rsidRDefault="007A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Budynek Szkoły Podstawowej w Kraszewie nr 2</w:t>
            </w:r>
          </w:p>
          <w:p w:rsidR="00F43A77" w:rsidRDefault="00F4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3A77" w:rsidRDefault="007A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Działka nr 73/1, obręb 34 Kraszewo, gmina Lidzbark Warmiński</w:t>
            </w:r>
          </w:p>
          <w:p w:rsidR="00F43A77" w:rsidRDefault="00F43A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77" w:rsidRDefault="007A08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ogólne obiektu.</w:t>
            </w:r>
          </w:p>
          <w:p w:rsidR="00F43A77" w:rsidRDefault="007A08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o wym. – 25,00x11,00+14,00x9,50</w:t>
            </w:r>
          </w:p>
          <w:p w:rsidR="00F43A77" w:rsidRDefault="007A08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zabudowy – 406,00m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43A77" w:rsidRDefault="007A08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użytkowej – b/d</w:t>
            </w:r>
          </w:p>
          <w:p w:rsidR="00F43A77" w:rsidRDefault="007A08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Kubaturze – b/d</w:t>
            </w:r>
          </w:p>
          <w:p w:rsidR="00F43A77" w:rsidRDefault="007A08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wolnostojący dwukondygnacyjny, podpiwniczony. Obiekt zrealizowany i oddany do użytku w 1994r.</w:t>
            </w:r>
          </w:p>
          <w:p w:rsidR="00F43A77" w:rsidRDefault="007A08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Obiekt  konstrukcji murowanej , stropy żelbetowe, stropodach żelbetowy kryty papą</w:t>
            </w:r>
          </w:p>
          <w:p w:rsidR="00F43A77" w:rsidRDefault="007A08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termozgrzewalną</w:t>
            </w:r>
          </w:p>
          <w:p w:rsidR="00F43A77" w:rsidRDefault="007A08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Stolarka okienna i drzwiowa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zewnętrzna: drewniana i  PCV</w:t>
            </w:r>
          </w:p>
          <w:p w:rsidR="00F43A77" w:rsidRDefault="007A08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Stolarka drzwiowa wewnętrzna: drewniana płycinowa</w:t>
            </w:r>
          </w:p>
          <w:p w:rsidR="00F43A77" w:rsidRDefault="007A08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Tynki ścian i sufitów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cem.-wap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kat. III</w:t>
            </w:r>
          </w:p>
          <w:p w:rsidR="00F43A77" w:rsidRDefault="007A08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Obiekt wyposażony w instalację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wod.-kan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 elektryczną</w:t>
            </w:r>
          </w:p>
          <w:p w:rsidR="00F43A77" w:rsidRDefault="00F43A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77" w:rsidRDefault="007A08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PRZEDSIĘWZIĘCIA :</w:t>
            </w:r>
          </w:p>
          <w:p w:rsidR="00F43A77" w:rsidRDefault="007A08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Przedmiotem przedsięwzięcia jest termomoder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nizacja obiektu, mająca na celu przystosowania do wymogów spełniających funkcję w użytkowaniu zgodne z obowiązującymi przepisami i normami Polskimi.</w:t>
            </w:r>
          </w:p>
          <w:p w:rsidR="00F43A77" w:rsidRDefault="007A0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Celem inwestycji jest poprawa efektywności energetycznej i instalacji publicznych w budynku Szkoły Podstaw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owej nr 2 w Kraszewie, gmina wiejska Lidzbark Warmiński.</w:t>
            </w:r>
          </w:p>
          <w:p w:rsidR="00F43A77" w:rsidRDefault="007A08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powyższego planowany zakres prac obejmuje roboty budowlane bezpośrednio związane z termomodernizacją budynku w tym głównie:</w:t>
            </w:r>
          </w:p>
          <w:p w:rsidR="00F43A77" w:rsidRDefault="007A0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wymiana pokrycia dachowego wraz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dociepleniem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3A77" w:rsidRDefault="007A0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modernizacja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instalacji grzewczej (wymiana grzejników itp.),</w:t>
            </w:r>
          </w:p>
          <w:p w:rsidR="00F43A77" w:rsidRDefault="007A0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częściowa wymiana stolarki okiennej i drzwiowej,</w:t>
            </w:r>
          </w:p>
          <w:p w:rsidR="00F43A77" w:rsidRDefault="007A0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wykonanie izolacji przeciwwilgociowej</w:t>
            </w:r>
          </w:p>
          <w:p w:rsidR="00F43A77" w:rsidRDefault="007A0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dociepleniem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ścian i fundamentów budynku szkoły</w:t>
            </w:r>
          </w:p>
          <w:p w:rsidR="00F43A77" w:rsidRDefault="007A0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montaż instalacji fotowoltaicznej</w:t>
            </w:r>
          </w:p>
          <w:p w:rsidR="00F43A77" w:rsidRDefault="007A0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montaż pompy ciepła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wraz z robotami towarzyszącymi niezbędnymi do efektywnego</w:t>
            </w:r>
          </w:p>
          <w:p w:rsidR="00F43A77" w:rsidRDefault="007A08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 kompleksowego wykonania przedsięwzięcia.</w:t>
            </w:r>
          </w:p>
          <w:p w:rsidR="00F43A77" w:rsidRDefault="007A081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Przedsięwzięcie przewiduje audyt efektywności energetycznej.</w:t>
            </w:r>
          </w:p>
          <w:p w:rsidR="00F43A77" w:rsidRDefault="00F43A77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77" w:rsidRDefault="007A08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przed złożeniem oferty bezwzględnie winien dokonać wizji lokalnej w terenie wraz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przedstawicielem Zamawiającego.</w:t>
            </w:r>
          </w:p>
          <w:p w:rsidR="00F43A77" w:rsidRDefault="007A08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na każdym etapie realizacji umowy ściśle współpracuje i konsultuje się z Zamawiającym.</w:t>
            </w:r>
          </w:p>
          <w:p w:rsidR="00F43A77" w:rsidRDefault="007A08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winien przedstawić Zamawiającemu wstępną koncepcję przedsięwzięcia, koncepcję w formie papierowej Wykonawca przeds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tawia Zamawiającemu do zatwierdzenia przed przystąpieniem do zasadniczego projektowania.</w:t>
            </w:r>
          </w:p>
          <w:p w:rsidR="00F43A77" w:rsidRDefault="007A08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uzyska komplet uzgodnień/ warunków/opinii niezbędnych do uzyskania decyzji o pozwoleniu na budowę, o ile będzie ono wymagane, w tym uzgodnienie dokumentacji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rzeczoznawcą ds.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p.poż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 uzgodnienie dokumentacji z rzeczoznawcą ds. higieniczno-sanitarnych.</w:t>
            </w:r>
          </w:p>
          <w:p w:rsidR="00F43A77" w:rsidRDefault="007A08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uzyska ostateczną decyzję o pozwoleniu na budowę, o ile będzie wymagane do realizacji inwestycji.</w:t>
            </w:r>
          </w:p>
          <w:p w:rsidR="00F43A77" w:rsidRDefault="007A08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ponadto uzyska wszystkie inne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niewymienione pozwolenia, decyzje niezbędne do realizacji inwestycji.</w:t>
            </w:r>
          </w:p>
          <w:p w:rsidR="00F43A77" w:rsidRDefault="007A08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Realizację robót budowlanych planuje się na rok 2024/2025, terminy te mogą ulec zmianie.</w:t>
            </w:r>
          </w:p>
          <w:p w:rsidR="00F43A77" w:rsidRDefault="00F43A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3A77" w:rsidRDefault="007A08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formalne:</w:t>
            </w:r>
          </w:p>
          <w:p w:rsidR="00F43A77" w:rsidRDefault="007A0812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Wykonanie inwentaryzacji pomieszczeń budynku szkoły.</w:t>
            </w:r>
          </w:p>
          <w:p w:rsidR="00F43A77" w:rsidRDefault="007A0812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    1.2. Inwentaryzac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 xml:space="preserve"> budynku Szkoły Podstawowej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objętego zamówieniem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winna zawier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3A77" w:rsidRDefault="007A0812">
            <w:pPr>
              <w:numPr>
                <w:ilvl w:val="0"/>
                <w:numId w:val="4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opis techniczny</w:t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</w:rPr>
              <w:t xml:space="preserve"> z uwzględnieniem lokalizacji, rodzaju i charakteru budynku, liczby kondygnacji, jego wysokości i powierzchni,</w:t>
            </w:r>
          </w:p>
          <w:p w:rsidR="00F43A77" w:rsidRDefault="007A08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opis materiałów budowlanych,</w:t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</w:rPr>
              <w:t xml:space="preserve"> z jakich wykonane zostały poszczególne elementy budynku,</w:t>
            </w:r>
          </w:p>
          <w:p w:rsidR="00F43A77" w:rsidRDefault="007A08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rzut działki w skali 1:500</w:t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</w:rPr>
              <w:t xml:space="preserve"> z naniesionym budynkiem</w:t>
            </w:r>
          </w:p>
          <w:p w:rsidR="00F43A77" w:rsidRDefault="007A08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zwymiarowane rzuty wszystkich kondygnac</w:t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</w:rPr>
              <w:t>ji zarówno naziemnych, jak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</w:rPr>
              <w:t xml:space="preserve"> i podziemnych, z zaznaczonymi instalacjami i urządzeniami sanitarnymi w skali 1:</w:t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</w:rPr>
              <w:t>50 lub 1:100,</w:t>
            </w:r>
          </w:p>
          <w:p w:rsidR="00F43A77" w:rsidRDefault="007A08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rzut dachu </w:t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</w:rPr>
              <w:t>w skali 1:50 lub 1:100 z naniesionymi elementami więźby, przewodami kominowymi i wentylacyjnymi oraz sposobem odwodnienia,</w:t>
            </w:r>
          </w:p>
          <w:p w:rsidR="00F43A77" w:rsidRDefault="007A08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przekroje przez wszystkie kondygnacje</w:t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</w:rPr>
              <w:t xml:space="preserve"> z zaznaczonymi wysokościami charakterystycznych punktów (rzędnych posa</w:t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</w:rPr>
              <w:t>dzek, podestów klatek schodowych, tarasów, dachu i kominów, gzymsów, studzienek, murków i poziomu terenu).</w:t>
            </w:r>
          </w:p>
          <w:p w:rsidR="00F43A77" w:rsidRDefault="007A08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media </w:t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</w:rPr>
              <w:t xml:space="preserve">– z naniesieniem  instalacji </w:t>
            </w:r>
            <w:proofErr w:type="spellStart"/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</w:rPr>
              <w:t>wod-kan</w:t>
            </w:r>
            <w:proofErr w:type="spellEnd"/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</w:rPr>
              <w:t>c.o</w:t>
            </w:r>
            <w:proofErr w:type="spellEnd"/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</w:rPr>
              <w:t>.</w:t>
            </w:r>
          </w:p>
          <w:p w:rsidR="00F43A77" w:rsidRDefault="007A08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elewacje budynku</w:t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</w:rPr>
              <w:t>,</w:t>
            </w:r>
          </w:p>
          <w:p w:rsidR="00F43A77" w:rsidRDefault="007A0812">
            <w:pPr>
              <w:numPr>
                <w:ilvl w:val="0"/>
                <w:numId w:val="4"/>
              </w:numPr>
              <w:tabs>
                <w:tab w:val="clear" w:pos="720"/>
                <w:tab w:val="left" w:pos="142"/>
              </w:tabs>
              <w:spacing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inwentaryzację należy wykonać w 3 egzemplarzach w wersji papierowej odrębnie dla każdego obiektu budowlanego objętego zamówieniem + wersja  elektronicznej formacie  edytowalnym </w:t>
            </w:r>
            <w:r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pl-PL"/>
              </w:rPr>
              <w:t>DWG lub DXF i ewentualne cyfrowe szczegółowe zdjęcia obiektu</w:t>
            </w:r>
            <w: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  <w:lang w:eastAsia="pl-PL"/>
              </w:rPr>
              <w:t>.</w:t>
            </w:r>
          </w:p>
          <w:p w:rsidR="00F43A77" w:rsidRDefault="007A0812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dokum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entacji projektowo-kosztorysowej wykonawczej dla każdej z branż w zakresie niezbędnym do uzyskania decyzji o pozwoleniu na budowę, o ile pozwolenie będzie wymagane do realizacji zadania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- 5 egz. w wersji papierowej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wersja  elektronicznej na nośnikach 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/DVD,</w:t>
            </w:r>
          </w:p>
          <w:p w:rsidR="00F43A77" w:rsidRDefault="007A0812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przedmiarów - po 2 egz. w wersji papierowej.</w:t>
            </w:r>
          </w:p>
          <w:p w:rsidR="00F43A77" w:rsidRDefault="007A0812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Kosztorysów inwestorskich – po 2 egz. w wersji papierowej;  UWAGA – do każdej pozycji nie katalogowej (np. kalkulacja własna, wycena własna, analogia itp.) należy załączyć indywidualną wycenę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każdej takiej pozycji.</w:t>
            </w:r>
          </w:p>
          <w:p w:rsidR="00F43A77" w:rsidRDefault="007A0812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specyfikacji technicznych wykonania i odbioru robót – po 2 egz.                       w wersji papierowej.</w:t>
            </w:r>
          </w:p>
          <w:p w:rsidR="00F43A77" w:rsidRDefault="007A0812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informacji dotyczącej bezpieczeństwa i ochrony życia (BIOZ) – 2 egz.</w:t>
            </w:r>
          </w:p>
          <w:p w:rsidR="00F43A77" w:rsidRDefault="007A0812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kompletnej dokument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acji w wersji elektronicznej na nośniku CD w formacie PDF, umożliwiającej opublikowanie zamówienia publicznego w Internecie – 2 szt. CD, z zastrzeżeniem, że przedmiary winny być zapisane w odrębnym pliku, a kosztorysy winny być przekazane w plikach podstaw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owych programu do kosztorysowania w formie szczegółowej, a także w formacie PDF.</w:t>
            </w:r>
          </w:p>
          <w:p w:rsidR="00F43A77" w:rsidRDefault="007A0812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przygotowanie wizualizacji projektowanej inwestycji.</w:t>
            </w:r>
          </w:p>
          <w:p w:rsidR="00F43A77" w:rsidRDefault="007A0812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Uzyskanie pozwolenia na budowę, (Zamawiający wymaga dostarczenia decyzji ostatecznej o ile będzie ona wymagana do realizac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ji przedsięwzięcia).</w:t>
            </w:r>
          </w:p>
          <w:p w:rsidR="00F43A77" w:rsidRDefault="007A0812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Uzyskanie wszystkich innych wymaganych prawem uzgodnień, decyzji, pozwoleń o ile są niezbędne dla przedmiotowej inwestycji.</w:t>
            </w:r>
          </w:p>
          <w:p w:rsidR="00F43A77" w:rsidRDefault="007A081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W ramach rękojmi i gwarancji Wykonawca będzie zobowiązany do: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  <w:t>-  aktualizacji kosztorysów inwestorskich w te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rminie wskazanym przez  Zamawiającego. Termin wykonania 7 dni od daty przesłania stosownego pisma Zamawiającego za pomocą poczty elektronicznej,</w:t>
            </w:r>
          </w:p>
          <w:p w:rsidR="00F43A77" w:rsidRDefault="007A0812">
            <w:pPr>
              <w:pStyle w:val="Akapitzlist"/>
              <w:spacing w:after="0"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wyjaśniania i/lub wprowadzania zmian na etapie postępowania o udzielenie zamówienia</w:t>
            </w:r>
          </w:p>
          <w:p w:rsidR="00F43A77" w:rsidRDefault="007A0812">
            <w:pPr>
              <w:pStyle w:val="Akapitzlist"/>
              <w:spacing w:after="0"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Publicznego na realizac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ję zadania.</w:t>
            </w:r>
          </w:p>
          <w:p w:rsidR="00F43A77" w:rsidRDefault="007A0812">
            <w:pPr>
              <w:pStyle w:val="Akapitzlist"/>
              <w:spacing w:after="0" w:line="360" w:lineRule="auto"/>
              <w:ind w:left="0"/>
              <w:jc w:val="both"/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- aktualizacji, wprowadzania zmian i uzupełniania szczegółów dokumentacji projektowej, wyjaśniania wykonawcy robót budowlanych, wątpliwości powstałych w toku realizacji tych robót bądź udzielania wyjaśnień dotyczących dokumentacji w trakcie og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łoszenia przetargu na wykonanie robót.</w:t>
            </w:r>
          </w:p>
          <w:p w:rsidR="00F43A77" w:rsidRDefault="007A0812">
            <w:pPr>
              <w:pStyle w:val="Akapitzlist"/>
              <w:spacing w:after="0"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udzielania w terminie wskazanym przez Zamawiającego wyjaśnień/odpowiedzi za</w:t>
            </w:r>
          </w:p>
          <w:p w:rsidR="00F43A77" w:rsidRDefault="007A0812">
            <w:pPr>
              <w:pStyle w:val="Akapitzlist"/>
              <w:spacing w:after="0"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pośrednictwem Zamawiającego, potencjalnym oferentom, uczestniczącym w postępowaniu</w:t>
            </w:r>
          </w:p>
          <w:p w:rsidR="00F43A77" w:rsidRDefault="007A0812">
            <w:pPr>
              <w:pStyle w:val="Akapitzlist"/>
              <w:spacing w:after="0"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o udzielenie zamówienia publicznego, w którym przedm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iotowa dokumentacja projektowa</w:t>
            </w:r>
          </w:p>
          <w:p w:rsidR="00F43A77" w:rsidRDefault="007A0812">
            <w:pPr>
              <w:pStyle w:val="Akapitzlist"/>
              <w:spacing w:after="0"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i specyfikacja techniczna wykonania i odbioru robót stanowią opis przedmiotu zamówienia</w:t>
            </w:r>
          </w:p>
          <w:p w:rsidR="00F43A77" w:rsidRDefault="007A0812">
            <w:pPr>
              <w:pStyle w:val="Akapitzlist"/>
              <w:spacing w:after="0"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lub wprowadzenia zmian w dokumentacji, jeżeli konieczność ich wprowadzenia wynika z</w:t>
            </w:r>
          </w:p>
          <w:p w:rsidR="00F43A77" w:rsidRDefault="007A0812">
            <w:pPr>
              <w:pStyle w:val="Akapitzlist"/>
              <w:spacing w:after="0"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winy Wykonawcy. Termin wykonania 5 dni od daty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przesłania treści zapytań Wykonawców</w:t>
            </w:r>
          </w:p>
          <w:p w:rsidR="00F43A77" w:rsidRDefault="007A0812">
            <w:pPr>
              <w:pStyle w:val="Akapitzlist"/>
              <w:spacing w:after="0"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i/lub informacji wskazujących na konieczność wprowadzenia zmian za pomocą poczty</w:t>
            </w:r>
          </w:p>
          <w:p w:rsidR="00F43A77" w:rsidRDefault="007A0812">
            <w:pPr>
              <w:pStyle w:val="Akapitzlist"/>
              <w:spacing w:after="0" w:line="36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elektronicznej.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wprowadzić zmiany w dokumentacji na etapie wykonawstwa, jeżeli konieczność ich</w:t>
            </w:r>
          </w:p>
          <w:p w:rsidR="00F43A77" w:rsidRDefault="007A0812" w:rsidP="00B84A9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wprowadzenia wynika z przyczyn leż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ących po stronie Wykonawcy.</w:t>
            </w:r>
          </w:p>
        </w:tc>
      </w:tr>
      <w:tr w:rsidR="00F43A77">
        <w:tc>
          <w:tcPr>
            <w:tcW w:w="9072" w:type="dxa"/>
            <w:vAlign w:val="center"/>
          </w:tcPr>
          <w:p w:rsidR="00F43A77" w:rsidRDefault="00F43A77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F43A77" w:rsidRDefault="007A0812" w:rsidP="00B84A9B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sectPr w:rsidR="00F43A77" w:rsidSect="00F43A7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812" w:rsidRDefault="007A0812" w:rsidP="00F43A77">
      <w:pPr>
        <w:spacing w:after="0" w:line="240" w:lineRule="auto"/>
      </w:pPr>
      <w:r>
        <w:separator/>
      </w:r>
    </w:p>
  </w:endnote>
  <w:endnote w:type="continuationSeparator" w:id="0">
    <w:p w:rsidR="007A0812" w:rsidRDefault="007A0812" w:rsidP="00F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812" w:rsidRDefault="007A0812">
      <w:pPr>
        <w:rPr>
          <w:sz w:val="12"/>
        </w:rPr>
      </w:pPr>
      <w:r>
        <w:separator/>
      </w:r>
    </w:p>
  </w:footnote>
  <w:footnote w:type="continuationSeparator" w:id="0">
    <w:p w:rsidR="007A0812" w:rsidRDefault="007A081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Hlk108693051" w:displacedByCustomXml="next"/>
  <w:sdt>
    <w:sdtPr>
      <w:id w:val="1464548966"/>
      <w:docPartObj>
        <w:docPartGallery w:val="Page Numbers (Top of Page)"/>
        <w:docPartUnique/>
      </w:docPartObj>
    </w:sdtPr>
    <w:sdtContent>
      <w:p w:rsidR="00F43A77" w:rsidRDefault="007A0812">
        <w:pPr>
          <w:pStyle w:val="Header"/>
          <w:jc w:val="center"/>
          <w:rPr>
            <w:rFonts w:ascii="Times New Roman" w:hAnsi="Times New Roman" w:cs="Times New Roman"/>
            <w:kern w:val="0"/>
            <w:sz w:val="20"/>
            <w:szCs w:val="20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>Zamawiający : Gmina Lidzbark Warmiński, ul. Krasickiego 1, 11-100 Lidzbark Warmiński</w:t>
        </w:r>
      </w:p>
      <w:p w:rsidR="00F43A77" w:rsidRDefault="007A081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>Usługa wykonania dokumentacji projektowo-kosztorysowej dla zadania inwestycyjnego pn:</w:t>
        </w:r>
      </w:p>
      <w:p w:rsidR="00F43A77" w:rsidRDefault="007A081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 xml:space="preserve"> „Poprawa efektywności energetycznej budynku Szkoły</w:t>
        </w:r>
        <w:r>
          <w:rPr>
            <w:rFonts w:ascii="Times New Roman" w:hAnsi="Times New Roman" w:cs="Times New Roman"/>
            <w:kern w:val="0"/>
            <w:sz w:val="20"/>
            <w:szCs w:val="20"/>
          </w:rPr>
          <w:t xml:space="preserve"> Podstawowej w Kraszewie nr 2, gmina wiejska Lidzbark Warmiński”</w:t>
        </w:r>
      </w:p>
      <w:p w:rsidR="00F43A77" w:rsidRDefault="007A081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</w:rPr>
        </w:pPr>
        <w:r>
          <w:rPr>
            <w:rFonts w:ascii="Times New Roman" w:hAnsi="Times New Roman" w:cs="Times New Roman"/>
            <w:kern w:val="0"/>
            <w:sz w:val="20"/>
            <w:szCs w:val="20"/>
          </w:rPr>
          <w:t>s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</w:rPr>
          <w:t>ygnatura akt: GKB7031.2.13.2023.DB</w:t>
        </w:r>
        <w:bookmarkEnd w:id="0"/>
      </w:p>
      <w:p w:rsidR="00F43A77" w:rsidRDefault="00F43A77">
        <w:pPr>
          <w:pStyle w:val="Header"/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01C"/>
    <w:multiLevelType w:val="multilevel"/>
    <w:tmpl w:val="328EFE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AB0944"/>
    <w:multiLevelType w:val="multilevel"/>
    <w:tmpl w:val="4988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D3E5F24"/>
    <w:multiLevelType w:val="multilevel"/>
    <w:tmpl w:val="551C93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0D077D9"/>
    <w:multiLevelType w:val="multilevel"/>
    <w:tmpl w:val="40E064B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29F2C6F"/>
    <w:multiLevelType w:val="multilevel"/>
    <w:tmpl w:val="C2D2AB9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7C675E5F"/>
    <w:multiLevelType w:val="multilevel"/>
    <w:tmpl w:val="706AFE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DE92C37"/>
    <w:multiLevelType w:val="multilevel"/>
    <w:tmpl w:val="DF00AA0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A77"/>
    <w:rsid w:val="007A0812"/>
    <w:rsid w:val="00B84A9B"/>
    <w:rsid w:val="00F4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B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55AA4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462DF0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462DF0"/>
    <w:rPr>
      <w:vertAlign w:val="superscript"/>
    </w:rPr>
  </w:style>
  <w:style w:type="character" w:customStyle="1" w:styleId="EndnoteReference">
    <w:name w:val="Endnote Reference"/>
    <w:rsid w:val="00F43A77"/>
    <w:rPr>
      <w:vertAlign w:val="superscript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525622"/>
  </w:style>
  <w:style w:type="character" w:customStyle="1" w:styleId="StopkaZnak">
    <w:name w:val="Stopka Znak"/>
    <w:basedOn w:val="Domylnaczcionkaakapitu"/>
    <w:link w:val="Footer"/>
    <w:uiPriority w:val="99"/>
    <w:qFormat/>
    <w:rsid w:val="00525622"/>
  </w:style>
  <w:style w:type="character" w:customStyle="1" w:styleId="markedcontent">
    <w:name w:val="markedcontent"/>
    <w:basedOn w:val="Domylnaczcionkaakapitu"/>
    <w:qFormat/>
    <w:rsid w:val="00525622"/>
  </w:style>
  <w:style w:type="character" w:customStyle="1" w:styleId="Nagwek1Znak">
    <w:name w:val="Nagłówek 1 Znak"/>
    <w:basedOn w:val="Domylnaczcionkaakapitu"/>
    <w:link w:val="Heading1"/>
    <w:uiPriority w:val="9"/>
    <w:qFormat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25622"/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7790B"/>
    <w:rPr>
      <w:kern w:val="0"/>
      <w:sz w:val="20"/>
      <w:szCs w:val="20"/>
    </w:rPr>
  </w:style>
  <w:style w:type="character" w:customStyle="1" w:styleId="Znakiprzypiswdolnych">
    <w:name w:val="Znaki przypisów dolnych"/>
    <w:qFormat/>
    <w:rsid w:val="0027790B"/>
    <w:rPr>
      <w:vertAlign w:val="superscript"/>
    </w:rPr>
  </w:style>
  <w:style w:type="character" w:customStyle="1" w:styleId="FootnoteReference">
    <w:name w:val="Footnote Reference"/>
    <w:rsid w:val="00F43A7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51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F43A7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Caption">
    <w:name w:val="Caption"/>
    <w:basedOn w:val="Normalny"/>
    <w:qFormat/>
    <w:rsid w:val="00F43A7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3A77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B20C52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F43A77"/>
  </w:style>
  <w:style w:type="paragraph" w:customStyle="1" w:styleId="Header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qFormat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525622"/>
    <w:pPr>
      <w:widowControl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515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8052-2616-465A-884D-FAA95803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1045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dc:description/>
  <cp:lastModifiedBy>Tomasz Kołodziejczyk</cp:lastModifiedBy>
  <cp:revision>6</cp:revision>
  <cp:lastPrinted>2023-11-17T12:31:00Z</cp:lastPrinted>
  <dcterms:created xsi:type="dcterms:W3CDTF">2023-11-17T15:36:00Z</dcterms:created>
  <dcterms:modified xsi:type="dcterms:W3CDTF">2023-11-17T15:53:00Z</dcterms:modified>
  <dc:language>pl-PL</dc:language>
</cp:coreProperties>
</file>